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89A1FC" w14:textId="332819DF" w:rsidR="00FE010E" w:rsidRPr="007B0BD8" w:rsidRDefault="00EC6A55" w:rsidP="007B0BD8">
      <w:pPr>
        <w:spacing w:before="1588" w:after="567" w:line="240" w:lineRule="auto"/>
        <w:jc w:val="both"/>
        <w:rPr>
          <w:rFonts w:ascii="Arial" w:eastAsia="Times New Roman" w:hAnsi="Arial" w:cs="Arial"/>
          <w:b/>
          <w:bCs/>
          <w:kern w:val="0"/>
          <w:sz w:val="36"/>
          <w:szCs w:val="36"/>
          <w:lang w:eastAsia="en-ZA"/>
          <w14:ligatures w14:val="none"/>
        </w:rPr>
      </w:pPr>
      <w:bookmarkStart w:id="0" w:name="_Hlk204619463"/>
      <w:r w:rsidRPr="007B0BD8">
        <w:rPr>
          <w:rFonts w:ascii="Arial" w:eastAsia="Times New Roman" w:hAnsi="Arial" w:cs="Arial"/>
          <w:b/>
          <w:bCs/>
          <w:kern w:val="0"/>
          <w:sz w:val="36"/>
          <w:szCs w:val="36"/>
          <w:lang w:eastAsia="en-ZA"/>
          <w14:ligatures w14:val="none"/>
        </w:rPr>
        <w:t>Synthesis, structural,</w:t>
      </w:r>
      <w:r w:rsidR="00CB7EB0" w:rsidRPr="007B0BD8">
        <w:rPr>
          <w:rFonts w:ascii="Arial" w:eastAsia="Times New Roman" w:hAnsi="Arial" w:cs="Arial"/>
          <w:b/>
          <w:bCs/>
          <w:kern w:val="0"/>
          <w:sz w:val="36"/>
          <w:szCs w:val="36"/>
          <w:lang w:eastAsia="en-ZA"/>
          <w14:ligatures w14:val="none"/>
        </w:rPr>
        <w:t xml:space="preserve"> magnetic,</w:t>
      </w:r>
      <w:r w:rsidRPr="007B0BD8">
        <w:rPr>
          <w:rFonts w:ascii="Arial" w:eastAsia="Times New Roman" w:hAnsi="Arial" w:cs="Arial"/>
          <w:b/>
          <w:bCs/>
          <w:kern w:val="0"/>
          <w:sz w:val="36"/>
          <w:szCs w:val="36"/>
          <w:lang w:eastAsia="en-ZA"/>
          <w14:ligatures w14:val="none"/>
        </w:rPr>
        <w:t xml:space="preserve"> and gas sensing properties of rare earth-substituted cobalt and zinc ferrites: A comparative study</w:t>
      </w:r>
    </w:p>
    <w:p w14:paraId="103FF51B" w14:textId="0500C316" w:rsidR="00FE010E" w:rsidRPr="0029027A" w:rsidRDefault="00FE010E" w:rsidP="00FE010E">
      <w:pPr>
        <w:spacing w:before="100" w:beforeAutospacing="1" w:after="100" w:afterAutospacing="1" w:line="240" w:lineRule="auto"/>
        <w:ind w:left="1418"/>
        <w:outlineLvl w:val="3"/>
        <w:rPr>
          <w:rFonts w:ascii="Times New Roman" w:eastAsia="Times New Roman" w:hAnsi="Times New Roman" w:cs="Times New Roman"/>
          <w:kern w:val="0"/>
          <w:lang w:eastAsia="en-ZA"/>
          <w14:ligatures w14:val="none"/>
        </w:rPr>
      </w:pPr>
      <w:bookmarkStart w:id="1" w:name="_Hlk204619518"/>
      <w:bookmarkEnd w:id="0"/>
      <w:r w:rsidRPr="00C03D6C">
        <w:rPr>
          <w:rFonts w:ascii="Times New Roman" w:eastAsia="Times New Roman" w:hAnsi="Times New Roman" w:cs="Times New Roman"/>
          <w:b/>
          <w:bCs/>
          <w:kern w:val="0"/>
          <w:lang w:eastAsia="en-ZA"/>
          <w14:ligatures w14:val="none"/>
        </w:rPr>
        <w:t>N</w:t>
      </w:r>
      <w:r>
        <w:rPr>
          <w:rFonts w:ascii="Times New Roman" w:eastAsia="Times New Roman" w:hAnsi="Times New Roman" w:cs="Times New Roman"/>
          <w:b/>
          <w:bCs/>
          <w:kern w:val="0"/>
          <w:lang w:eastAsia="en-ZA"/>
          <w14:ligatures w14:val="none"/>
        </w:rPr>
        <w:t xml:space="preserve"> </w:t>
      </w:r>
      <w:r w:rsidRPr="00C03D6C">
        <w:rPr>
          <w:rFonts w:ascii="Times New Roman" w:eastAsia="Times New Roman" w:hAnsi="Times New Roman" w:cs="Times New Roman"/>
          <w:b/>
          <w:bCs/>
          <w:kern w:val="0"/>
          <w:lang w:eastAsia="en-ZA"/>
          <w14:ligatures w14:val="none"/>
        </w:rPr>
        <w:t>L Ndlovu</w:t>
      </w:r>
      <w:r w:rsidRPr="00E17B22">
        <w:rPr>
          <w:rFonts w:ascii="Times New Roman" w:eastAsia="Times New Roman" w:hAnsi="Times New Roman" w:cs="Times New Roman"/>
          <w:b/>
          <w:bCs/>
          <w:kern w:val="0"/>
          <w:vertAlign w:val="superscript"/>
          <w:lang w:eastAsia="en-ZA"/>
          <w14:ligatures w14:val="none"/>
        </w:rPr>
        <w:t>1</w:t>
      </w:r>
      <w:r w:rsidRPr="00C03D6C">
        <w:rPr>
          <w:rFonts w:ascii="Times New Roman" w:eastAsia="Times New Roman" w:hAnsi="Times New Roman" w:cs="Times New Roman"/>
          <w:b/>
          <w:bCs/>
          <w:kern w:val="0"/>
          <w:lang w:eastAsia="en-ZA"/>
          <w14:ligatures w14:val="none"/>
        </w:rPr>
        <w:t>,</w:t>
      </w:r>
      <w:r w:rsidRPr="0029027A">
        <w:rPr>
          <w:rFonts w:ascii="Times New Roman" w:eastAsia="Times New Roman" w:hAnsi="Times New Roman" w:cs="Times New Roman"/>
          <w:kern w:val="0"/>
          <w:lang w:eastAsia="en-ZA"/>
          <w14:ligatures w14:val="none"/>
        </w:rPr>
        <w:t xml:space="preserve"> </w:t>
      </w:r>
      <w:r w:rsidR="00EC6A55" w:rsidRPr="00EC6A55">
        <w:rPr>
          <w:rFonts w:ascii="Times New Roman" w:eastAsia="Times New Roman" w:hAnsi="Times New Roman" w:cs="Times New Roman"/>
          <w:b/>
          <w:bCs/>
          <w:kern w:val="0"/>
          <w:lang w:val="en-US" w:eastAsia="en-ZA"/>
          <w14:ligatures w14:val="none"/>
        </w:rPr>
        <w:t>P</w:t>
      </w:r>
      <w:r w:rsidR="00F0492D">
        <w:rPr>
          <w:rFonts w:ascii="Times New Roman" w:eastAsia="Times New Roman" w:hAnsi="Times New Roman" w:cs="Times New Roman"/>
          <w:b/>
          <w:bCs/>
          <w:kern w:val="0"/>
          <w:lang w:val="en-US" w:eastAsia="en-ZA"/>
          <w14:ligatures w14:val="none"/>
        </w:rPr>
        <w:t xml:space="preserve"> S</w:t>
      </w:r>
      <w:r w:rsidR="00EC6A55" w:rsidRPr="00EC6A55">
        <w:rPr>
          <w:rFonts w:ascii="Times New Roman" w:eastAsia="Times New Roman" w:hAnsi="Times New Roman" w:cs="Times New Roman"/>
          <w:b/>
          <w:bCs/>
          <w:kern w:val="0"/>
          <w:lang w:val="en-US" w:eastAsia="en-ZA"/>
          <w14:ligatures w14:val="none"/>
        </w:rPr>
        <w:t xml:space="preserve"> Mkwae</w:t>
      </w:r>
      <w:r w:rsidR="00793C48">
        <w:rPr>
          <w:rFonts w:ascii="Times New Roman" w:eastAsia="Times New Roman" w:hAnsi="Times New Roman" w:cs="Times New Roman"/>
          <w:b/>
          <w:bCs/>
          <w:kern w:val="0"/>
          <w:vertAlign w:val="superscript"/>
          <w:lang w:val="en-US" w:eastAsia="en-ZA"/>
          <w14:ligatures w14:val="none"/>
        </w:rPr>
        <w:t>2</w:t>
      </w:r>
      <w:r w:rsidR="00D62BA5">
        <w:rPr>
          <w:rFonts w:ascii="Times New Roman" w:eastAsia="Times New Roman" w:hAnsi="Times New Roman" w:cs="Times New Roman"/>
          <w:b/>
          <w:bCs/>
          <w:kern w:val="0"/>
          <w:lang w:val="en-US" w:eastAsia="en-ZA"/>
          <w14:ligatures w14:val="none"/>
        </w:rPr>
        <w:t>,</w:t>
      </w:r>
      <w:r>
        <w:rPr>
          <w:rFonts w:ascii="Times New Roman" w:eastAsia="Times New Roman" w:hAnsi="Times New Roman" w:cs="Times New Roman"/>
          <w:kern w:val="0"/>
          <w:lang w:val="en-US" w:eastAsia="en-ZA"/>
          <w14:ligatures w14:val="none"/>
        </w:rPr>
        <w:t xml:space="preserve"> </w:t>
      </w:r>
      <w:r w:rsidRPr="00086EC0">
        <w:rPr>
          <w:rFonts w:ascii="Times New Roman" w:eastAsia="Times New Roman" w:hAnsi="Times New Roman" w:cs="Times New Roman"/>
          <w:b/>
          <w:bCs/>
          <w:kern w:val="0"/>
          <w:lang w:val="en-US" w:eastAsia="en-ZA"/>
          <w14:ligatures w14:val="none"/>
        </w:rPr>
        <w:t>and</w:t>
      </w:r>
      <w:r>
        <w:rPr>
          <w:rFonts w:ascii="Times New Roman" w:eastAsia="Times New Roman" w:hAnsi="Times New Roman" w:cs="Times New Roman"/>
          <w:kern w:val="0"/>
          <w:lang w:val="en-US" w:eastAsia="en-ZA"/>
          <w14:ligatures w14:val="none"/>
        </w:rPr>
        <w:t xml:space="preserve"> </w:t>
      </w:r>
      <w:r w:rsidRPr="00C03D6C">
        <w:rPr>
          <w:rFonts w:ascii="Times New Roman" w:eastAsia="Times New Roman" w:hAnsi="Times New Roman" w:cs="Times New Roman"/>
          <w:b/>
          <w:bCs/>
          <w:kern w:val="0"/>
          <w:lang w:eastAsia="en-ZA"/>
          <w14:ligatures w14:val="none"/>
        </w:rPr>
        <w:t>W</w:t>
      </w:r>
      <w:r>
        <w:rPr>
          <w:rFonts w:ascii="Times New Roman" w:eastAsia="Times New Roman" w:hAnsi="Times New Roman" w:cs="Times New Roman"/>
          <w:b/>
          <w:bCs/>
          <w:kern w:val="0"/>
          <w:lang w:eastAsia="en-ZA"/>
          <w14:ligatures w14:val="none"/>
        </w:rPr>
        <w:t xml:space="preserve"> </w:t>
      </w:r>
      <w:r w:rsidRPr="00C03D6C">
        <w:rPr>
          <w:rFonts w:ascii="Times New Roman" w:eastAsia="Times New Roman" w:hAnsi="Times New Roman" w:cs="Times New Roman"/>
          <w:b/>
          <w:bCs/>
          <w:kern w:val="0"/>
          <w:lang w:eastAsia="en-ZA"/>
          <w14:ligatures w14:val="none"/>
        </w:rPr>
        <w:t>B Mdlalose</w:t>
      </w:r>
      <w:r w:rsidRPr="00E17B22">
        <w:rPr>
          <w:rFonts w:ascii="Times New Roman" w:eastAsia="Times New Roman" w:hAnsi="Times New Roman" w:cs="Times New Roman"/>
          <w:b/>
          <w:bCs/>
          <w:kern w:val="0"/>
          <w:vertAlign w:val="superscript"/>
          <w:lang w:eastAsia="en-ZA"/>
          <w14:ligatures w14:val="none"/>
        </w:rPr>
        <w:t>1</w:t>
      </w:r>
      <w:bookmarkEnd w:id="1"/>
      <w:r w:rsidRPr="0029027A">
        <w:rPr>
          <w:rFonts w:ascii="Times New Roman" w:eastAsia="Times New Roman" w:hAnsi="Times New Roman" w:cs="Times New Roman"/>
          <w:kern w:val="0"/>
          <w:lang w:val="en-US" w:eastAsia="en-ZA"/>
          <w14:ligatures w14:val="none"/>
        </w:rPr>
        <w:t xml:space="preserve">                                                                                   </w:t>
      </w:r>
    </w:p>
    <w:p w14:paraId="00AAD113" w14:textId="6F3036E5" w:rsidR="00FE010E" w:rsidRPr="003E588B" w:rsidRDefault="00FE010E" w:rsidP="00901E6F">
      <w:pPr>
        <w:pStyle w:val="NoSpacing"/>
        <w:ind w:left="1418"/>
        <w:jc w:val="both"/>
        <w:rPr>
          <w:rFonts w:ascii="Times New Roman" w:hAnsi="Times New Roman" w:cs="Times New Roman"/>
          <w:sz w:val="20"/>
          <w:szCs w:val="20"/>
          <w:lang w:eastAsia="en-ZA"/>
        </w:rPr>
      </w:pPr>
      <w:bookmarkStart w:id="2" w:name="_Hlk204619570"/>
      <w:r w:rsidRPr="003E588B">
        <w:rPr>
          <w:rFonts w:ascii="Times New Roman" w:hAnsi="Times New Roman" w:cs="Times New Roman"/>
          <w:sz w:val="20"/>
          <w:szCs w:val="20"/>
          <w:vertAlign w:val="superscript"/>
          <w:lang w:eastAsia="en-ZA"/>
        </w:rPr>
        <w:t>1</w:t>
      </w:r>
      <w:r w:rsidRPr="003E588B">
        <w:rPr>
          <w:rFonts w:ascii="Times New Roman" w:hAnsi="Times New Roman" w:cs="Times New Roman"/>
          <w:sz w:val="20"/>
          <w:szCs w:val="20"/>
          <w:lang w:eastAsia="en-ZA"/>
        </w:rPr>
        <w:t xml:space="preserve"> Discipline of Physics, University of KwaZulu-Natal, Private Bag X54001, Durban 4000, South Africa </w:t>
      </w:r>
    </w:p>
    <w:p w14:paraId="07636297" w14:textId="4BBCFB3B" w:rsidR="00EC6A55" w:rsidRPr="00F0492D" w:rsidRDefault="00793C48" w:rsidP="00901E6F">
      <w:pPr>
        <w:pStyle w:val="NoSpacing"/>
        <w:ind w:left="1418"/>
        <w:jc w:val="both"/>
        <w:rPr>
          <w:rFonts w:ascii="Times New Roman" w:hAnsi="Times New Roman" w:cs="Times New Roman"/>
          <w:lang w:eastAsia="en-ZA"/>
        </w:rPr>
      </w:pPr>
      <w:r>
        <w:rPr>
          <w:rFonts w:ascii="Times New Roman" w:hAnsi="Times New Roman" w:cs="Times New Roman"/>
          <w:sz w:val="20"/>
          <w:szCs w:val="20"/>
          <w:vertAlign w:val="superscript"/>
          <w:lang w:eastAsia="en-ZA"/>
        </w:rPr>
        <w:t>2</w:t>
      </w:r>
      <w:r w:rsidR="00CB7EB0">
        <w:rPr>
          <w:rFonts w:ascii="Times New Roman" w:hAnsi="Times New Roman" w:cs="Times New Roman"/>
          <w:sz w:val="20"/>
          <w:szCs w:val="20"/>
          <w:vertAlign w:val="superscript"/>
          <w:lang w:eastAsia="en-ZA"/>
        </w:rPr>
        <w:t xml:space="preserve"> </w:t>
      </w:r>
      <w:r w:rsidR="00F0492D">
        <w:rPr>
          <w:rFonts w:ascii="Times New Roman" w:hAnsi="Times New Roman" w:cs="Times New Roman"/>
          <w:sz w:val="20"/>
          <w:szCs w:val="20"/>
          <w:lang w:eastAsia="en-ZA"/>
        </w:rPr>
        <w:t>Discipline of Physics, University of Zululand, Dlangezwe, South Africa</w:t>
      </w:r>
    </w:p>
    <w:bookmarkEnd w:id="2"/>
    <w:p w14:paraId="41B88218" w14:textId="77777777" w:rsidR="00526D1A" w:rsidRDefault="00526D1A" w:rsidP="00901E6F">
      <w:pPr>
        <w:pStyle w:val="NoSpacing"/>
        <w:ind w:left="1418"/>
        <w:jc w:val="both"/>
        <w:rPr>
          <w:rFonts w:ascii="Times New Roman" w:hAnsi="Times New Roman" w:cs="Times New Roman"/>
          <w:lang w:eastAsia="en-ZA"/>
        </w:rPr>
      </w:pPr>
    </w:p>
    <w:p w14:paraId="4CEF12B3" w14:textId="4494337C" w:rsidR="00FE010E" w:rsidRDefault="00526D1A" w:rsidP="00FE010E">
      <w:pPr>
        <w:pStyle w:val="NoSpacing"/>
        <w:ind w:left="1418"/>
        <w:rPr>
          <w:rFonts w:ascii="Times New Roman" w:hAnsi="Times New Roman" w:cs="Times New Roman"/>
          <w:lang w:eastAsia="en-ZA"/>
        </w:rPr>
      </w:pPr>
      <w:bookmarkStart w:id="3" w:name="_Hlk204619594"/>
      <w:r w:rsidRPr="00E56E7D">
        <w:rPr>
          <w:rFonts w:ascii="Times New Roman" w:hAnsi="Times New Roman" w:cs="Times New Roman"/>
          <w:sz w:val="20"/>
          <w:szCs w:val="20"/>
          <w:lang w:eastAsia="en-ZA"/>
        </w:rPr>
        <w:t xml:space="preserve">E-mail: </w:t>
      </w:r>
      <w:hyperlink r:id="rId8" w:history="1">
        <w:r w:rsidRPr="00E56E7D">
          <w:rPr>
            <w:rStyle w:val="Hyperlink"/>
            <w:rFonts w:ascii="Times New Roman" w:hAnsi="Times New Roman" w:cs="Times New Roman"/>
            <w:color w:val="auto"/>
            <w:sz w:val="20"/>
            <w:szCs w:val="20"/>
            <w:u w:val="none"/>
            <w:lang w:eastAsia="en-ZA"/>
          </w:rPr>
          <w:t>2</w:t>
        </w:r>
        <w:r w:rsidR="008A21C3">
          <w:rPr>
            <w:rStyle w:val="Hyperlink"/>
            <w:rFonts w:ascii="Times New Roman" w:hAnsi="Times New Roman" w:cs="Times New Roman"/>
            <w:color w:val="auto"/>
            <w:sz w:val="20"/>
            <w:szCs w:val="20"/>
            <w:u w:val="none"/>
            <w:lang w:eastAsia="en-ZA"/>
          </w:rPr>
          <w:t>32</w:t>
        </w:r>
        <w:r w:rsidRPr="00E56E7D">
          <w:rPr>
            <w:rStyle w:val="Hyperlink"/>
            <w:rFonts w:ascii="Times New Roman" w:hAnsi="Times New Roman" w:cs="Times New Roman"/>
            <w:color w:val="auto"/>
            <w:sz w:val="20"/>
            <w:szCs w:val="20"/>
            <w:u w:val="none"/>
            <w:lang w:eastAsia="en-ZA"/>
          </w:rPr>
          <w:t>16006188@stu.ukzn.ac.za</w:t>
        </w:r>
      </w:hyperlink>
      <w:r w:rsidRPr="00E56E7D">
        <w:rPr>
          <w:rFonts w:ascii="Times New Roman" w:hAnsi="Times New Roman" w:cs="Times New Roman"/>
          <w:sz w:val="20"/>
          <w:szCs w:val="20"/>
          <w:lang w:eastAsia="en-ZA"/>
        </w:rPr>
        <w:t xml:space="preserve">, </w:t>
      </w:r>
      <w:hyperlink r:id="rId9" w:history="1">
        <w:r w:rsidRPr="00E56E7D">
          <w:rPr>
            <w:rStyle w:val="Hyperlink"/>
            <w:rFonts w:ascii="Times New Roman" w:hAnsi="Times New Roman" w:cs="Times New Roman"/>
            <w:color w:val="auto"/>
            <w:sz w:val="20"/>
            <w:szCs w:val="20"/>
            <w:u w:val="none"/>
            <w:lang w:eastAsia="en-ZA"/>
          </w:rPr>
          <w:t>MdlaloseW@ukzn.ac.za</w:t>
        </w:r>
      </w:hyperlink>
      <w:bookmarkEnd w:id="3"/>
      <w:r w:rsidRPr="00E56E7D">
        <w:rPr>
          <w:rFonts w:ascii="Times New Roman" w:hAnsi="Times New Roman" w:cs="Times New Roman"/>
          <w:lang w:eastAsia="en-ZA"/>
        </w:rPr>
        <w:t xml:space="preserve"> </w:t>
      </w:r>
    </w:p>
    <w:p w14:paraId="2B7E4C94" w14:textId="77777777" w:rsidR="002C5A99" w:rsidRDefault="002C5A99" w:rsidP="006C73B6">
      <w:pPr>
        <w:spacing w:after="567" w:line="240" w:lineRule="auto"/>
        <w:jc w:val="both"/>
        <w:rPr>
          <w:rFonts w:ascii="Times New Roman" w:eastAsia="Times New Roman" w:hAnsi="Times New Roman" w:cs="Times New Roman"/>
          <w:b/>
          <w:bCs/>
          <w:kern w:val="0"/>
          <w:sz w:val="20"/>
          <w:szCs w:val="20"/>
          <w:lang w:eastAsia="en-ZA"/>
          <w14:ligatures w14:val="none"/>
        </w:rPr>
      </w:pPr>
    </w:p>
    <w:p w14:paraId="332E5810" w14:textId="7F29AA0B" w:rsidR="00FE010E" w:rsidRDefault="00FE010E" w:rsidP="00E02C22">
      <w:pPr>
        <w:spacing w:after="567" w:line="240" w:lineRule="auto"/>
        <w:ind w:left="1418"/>
        <w:jc w:val="both"/>
        <w:rPr>
          <w:rFonts w:ascii="Times New Roman" w:eastAsia="Times New Roman" w:hAnsi="Times New Roman" w:cs="Times New Roman"/>
          <w:b/>
          <w:bCs/>
          <w:kern w:val="0"/>
          <w:sz w:val="20"/>
          <w:szCs w:val="20"/>
          <w:lang w:eastAsia="en-ZA"/>
          <w14:ligatures w14:val="none"/>
        </w:rPr>
      </w:pPr>
      <w:r w:rsidRPr="00210EE6">
        <w:rPr>
          <w:rFonts w:ascii="Times New Roman" w:eastAsia="Times New Roman" w:hAnsi="Times New Roman" w:cs="Times New Roman"/>
          <w:b/>
          <w:bCs/>
          <w:kern w:val="0"/>
          <w:sz w:val="20"/>
          <w:szCs w:val="20"/>
          <w:lang w:eastAsia="en-ZA"/>
          <w14:ligatures w14:val="none"/>
        </w:rPr>
        <w:t xml:space="preserve">Abstract. </w:t>
      </w:r>
      <w:bookmarkStart w:id="4" w:name="_Hlk204619745"/>
      <w:r w:rsidR="00F0492D">
        <w:rPr>
          <w:rFonts w:ascii="Times New Roman" w:hAnsi="Times New Roman" w:cs="Times New Roman"/>
          <w:sz w:val="20"/>
          <w:szCs w:val="20"/>
        </w:rPr>
        <w:t>The as</w:t>
      </w:r>
      <w:r w:rsidR="00793C48">
        <w:rPr>
          <w:rFonts w:ascii="Times New Roman" w:hAnsi="Times New Roman" w:cs="Times New Roman"/>
          <w:sz w:val="20"/>
          <w:szCs w:val="20"/>
        </w:rPr>
        <w:t>-</w:t>
      </w:r>
      <w:r w:rsidR="00F0492D">
        <w:rPr>
          <w:rFonts w:ascii="Times New Roman" w:hAnsi="Times New Roman" w:cs="Times New Roman"/>
          <w:sz w:val="20"/>
          <w:szCs w:val="20"/>
        </w:rPr>
        <w:t>prepared f</w:t>
      </w:r>
      <w:r w:rsidRPr="00210EE6">
        <w:rPr>
          <w:rFonts w:ascii="Times New Roman" w:hAnsi="Times New Roman" w:cs="Times New Roman"/>
          <w:sz w:val="20"/>
          <w:szCs w:val="20"/>
        </w:rPr>
        <w:t xml:space="preserve">errites </w:t>
      </w:r>
      <w:r w:rsidR="00F0492D">
        <w:rPr>
          <w:rFonts w:ascii="Times New Roman" w:hAnsi="Times New Roman" w:cs="Times New Roman"/>
          <w:sz w:val="20"/>
          <w:szCs w:val="20"/>
        </w:rPr>
        <w:t>(</w:t>
      </w:r>
      <w:r w:rsidRPr="00210EE6">
        <w:rPr>
          <w:rFonts w:ascii="Times New Roman" w:hAnsi="Times New Roman" w:cs="Times New Roman"/>
          <w:color w:val="000000" w:themeColor="text1"/>
          <w:sz w:val="20"/>
          <w:szCs w:val="20"/>
        </w:rPr>
        <w:t>CoFe</w:t>
      </w:r>
      <w:r w:rsidRPr="00210EE6">
        <w:rPr>
          <w:rFonts w:ascii="Times New Roman" w:hAnsi="Times New Roman" w:cs="Times New Roman"/>
          <w:color w:val="000000" w:themeColor="text1"/>
          <w:sz w:val="20"/>
          <w:szCs w:val="20"/>
          <w:vertAlign w:val="subscript"/>
        </w:rPr>
        <w:t>2</w:t>
      </w:r>
      <w:r w:rsidRPr="00210EE6">
        <w:rPr>
          <w:rFonts w:ascii="Times New Roman" w:hAnsi="Times New Roman" w:cs="Times New Roman"/>
          <w:color w:val="000000" w:themeColor="text1"/>
          <w:sz w:val="20"/>
          <w:szCs w:val="20"/>
        </w:rPr>
        <w:t>O</w:t>
      </w:r>
      <w:r w:rsidRPr="00210EE6">
        <w:rPr>
          <w:rFonts w:ascii="Times New Roman" w:hAnsi="Times New Roman" w:cs="Times New Roman"/>
          <w:color w:val="000000" w:themeColor="text1"/>
          <w:sz w:val="20"/>
          <w:szCs w:val="20"/>
          <w:vertAlign w:val="subscript"/>
        </w:rPr>
        <w:t>4</w:t>
      </w:r>
      <w:r w:rsidRPr="00210EE6">
        <w:rPr>
          <w:rFonts w:ascii="Times New Roman" w:hAnsi="Times New Roman" w:cs="Times New Roman"/>
          <w:color w:val="000000" w:themeColor="text1"/>
          <w:sz w:val="20"/>
          <w:szCs w:val="20"/>
        </w:rPr>
        <w:t xml:space="preserve"> and ZnFe</w:t>
      </w:r>
      <w:r w:rsidRPr="00210EE6">
        <w:rPr>
          <w:rFonts w:ascii="Times New Roman" w:hAnsi="Times New Roman" w:cs="Times New Roman"/>
          <w:color w:val="000000" w:themeColor="text1"/>
          <w:sz w:val="20"/>
          <w:szCs w:val="20"/>
          <w:vertAlign w:val="subscript"/>
        </w:rPr>
        <w:t>2</w:t>
      </w:r>
      <w:r w:rsidRPr="00210EE6">
        <w:rPr>
          <w:rFonts w:ascii="Times New Roman" w:hAnsi="Times New Roman" w:cs="Times New Roman"/>
          <w:color w:val="000000" w:themeColor="text1"/>
          <w:sz w:val="20"/>
          <w:szCs w:val="20"/>
        </w:rPr>
        <w:t>O</w:t>
      </w:r>
      <w:r w:rsidRPr="00210EE6">
        <w:rPr>
          <w:rFonts w:ascii="Times New Roman" w:hAnsi="Times New Roman" w:cs="Times New Roman"/>
          <w:color w:val="000000" w:themeColor="text1"/>
          <w:sz w:val="20"/>
          <w:szCs w:val="20"/>
          <w:vertAlign w:val="subscript"/>
        </w:rPr>
        <w:t>4</w:t>
      </w:r>
      <w:r w:rsidR="00F0492D">
        <w:rPr>
          <w:rFonts w:ascii="Times New Roman" w:hAnsi="Times New Roman" w:cs="Times New Roman"/>
          <w:color w:val="000000" w:themeColor="text1"/>
          <w:sz w:val="20"/>
          <w:szCs w:val="20"/>
        </w:rPr>
        <w:t>)</w:t>
      </w:r>
      <w:r w:rsidRPr="00210EE6">
        <w:rPr>
          <w:rFonts w:ascii="Times New Roman" w:hAnsi="Times New Roman" w:cs="Times New Roman"/>
          <w:sz w:val="20"/>
          <w:szCs w:val="20"/>
        </w:rPr>
        <w:t xml:space="preserve"> are</w:t>
      </w:r>
      <w:r w:rsidR="00F0492D">
        <w:rPr>
          <w:rFonts w:ascii="Times New Roman" w:hAnsi="Times New Roman" w:cs="Times New Roman"/>
          <w:sz w:val="20"/>
          <w:szCs w:val="20"/>
        </w:rPr>
        <w:t xml:space="preserve"> commonly well known for their ease tuning of structural, morphological, and magnetic properties. </w:t>
      </w:r>
      <w:r w:rsidR="00793C48">
        <w:rPr>
          <w:rFonts w:ascii="Times New Roman" w:hAnsi="Times New Roman" w:cs="Times New Roman"/>
          <w:sz w:val="20"/>
          <w:szCs w:val="20"/>
        </w:rPr>
        <w:t>They w</w:t>
      </w:r>
      <w:r w:rsidR="00F0492D">
        <w:rPr>
          <w:rFonts w:ascii="Times New Roman" w:hAnsi="Times New Roman" w:cs="Times New Roman"/>
          <w:sz w:val="20"/>
          <w:szCs w:val="20"/>
        </w:rPr>
        <w:t>ere synthesized</w:t>
      </w:r>
      <w:r w:rsidR="000322BF">
        <w:rPr>
          <w:rFonts w:ascii="Times New Roman" w:hAnsi="Times New Roman" w:cs="Times New Roman"/>
          <w:sz w:val="20"/>
          <w:szCs w:val="20"/>
        </w:rPr>
        <w:t xml:space="preserve"> </w:t>
      </w:r>
      <w:r w:rsidR="00793C48">
        <w:rPr>
          <w:rFonts w:ascii="Times New Roman" w:hAnsi="Times New Roman" w:cs="Times New Roman"/>
          <w:sz w:val="20"/>
          <w:szCs w:val="20"/>
        </w:rPr>
        <w:t xml:space="preserve">to </w:t>
      </w:r>
      <w:r w:rsidR="000322BF">
        <w:rPr>
          <w:rFonts w:ascii="Times New Roman" w:hAnsi="Times New Roman" w:cs="Times New Roman"/>
          <w:sz w:val="20"/>
          <w:szCs w:val="20"/>
        </w:rPr>
        <w:t>evaluat</w:t>
      </w:r>
      <w:r w:rsidR="00793C48">
        <w:rPr>
          <w:rFonts w:ascii="Times New Roman" w:hAnsi="Times New Roman" w:cs="Times New Roman"/>
          <w:sz w:val="20"/>
          <w:szCs w:val="20"/>
        </w:rPr>
        <w:t>e</w:t>
      </w:r>
      <w:r w:rsidR="000322BF">
        <w:rPr>
          <w:rFonts w:ascii="Times New Roman" w:hAnsi="Times New Roman" w:cs="Times New Roman"/>
          <w:sz w:val="20"/>
          <w:szCs w:val="20"/>
        </w:rPr>
        <w:t xml:space="preserve"> rare earth (RE) element substitution effect on the properties of cobalt and zinc ferrites for the investigation of gas sensing properties</w:t>
      </w:r>
      <w:r w:rsidR="00F0492D">
        <w:rPr>
          <w:rFonts w:ascii="Times New Roman" w:hAnsi="Times New Roman" w:cs="Times New Roman"/>
          <w:sz w:val="20"/>
          <w:szCs w:val="20"/>
        </w:rPr>
        <w:t xml:space="preserve"> using the </w:t>
      </w:r>
      <w:r w:rsidR="00F0492D" w:rsidRPr="00210EE6">
        <w:rPr>
          <w:rFonts w:ascii="Times New Roman" w:hAnsi="Times New Roman" w:cs="Times New Roman"/>
          <w:sz w:val="20"/>
          <w:szCs w:val="20"/>
        </w:rPr>
        <w:t>glycol-thermal method</w:t>
      </w:r>
      <w:r w:rsidR="000322BF">
        <w:rPr>
          <w:rFonts w:ascii="Times New Roman" w:hAnsi="Times New Roman" w:cs="Times New Roman"/>
          <w:sz w:val="20"/>
          <w:szCs w:val="20"/>
        </w:rPr>
        <w:t>.</w:t>
      </w:r>
      <w:r w:rsidR="00793C48">
        <w:rPr>
          <w:rFonts w:ascii="Times New Roman" w:hAnsi="Times New Roman" w:cs="Times New Roman"/>
          <w:sz w:val="20"/>
          <w:szCs w:val="20"/>
        </w:rPr>
        <w:t xml:space="preserve"> R</w:t>
      </w:r>
      <w:r w:rsidR="000322BF">
        <w:rPr>
          <w:rFonts w:ascii="Times New Roman" w:hAnsi="Times New Roman" w:cs="Times New Roman"/>
          <w:sz w:val="20"/>
          <w:szCs w:val="20"/>
        </w:rPr>
        <w:t>esults demonstrated favourable properties for ammonia (NH</w:t>
      </w:r>
      <w:r w:rsidR="000322BF">
        <w:rPr>
          <w:rFonts w:ascii="Times New Roman" w:hAnsi="Times New Roman" w:cs="Times New Roman"/>
          <w:sz w:val="20"/>
          <w:szCs w:val="20"/>
          <w:vertAlign w:val="subscript"/>
        </w:rPr>
        <w:t>3</w:t>
      </w:r>
      <w:r w:rsidR="000322BF">
        <w:rPr>
          <w:rFonts w:ascii="Times New Roman" w:hAnsi="Times New Roman" w:cs="Times New Roman"/>
          <w:sz w:val="20"/>
          <w:szCs w:val="20"/>
        </w:rPr>
        <w:t xml:space="preserve">) and liquid petroleum gas (LPG) sensing, response, and sensitivity. </w:t>
      </w:r>
      <w:r w:rsidRPr="00210EE6">
        <w:rPr>
          <w:rFonts w:ascii="Times New Roman" w:hAnsi="Times New Roman" w:cs="Times New Roman"/>
          <w:sz w:val="20"/>
          <w:szCs w:val="20"/>
        </w:rPr>
        <w:t>Characterization techniques such as XRD,</w:t>
      </w:r>
      <w:r w:rsidR="00400BD4">
        <w:rPr>
          <w:rFonts w:ascii="Times New Roman" w:hAnsi="Times New Roman" w:cs="Times New Roman"/>
          <w:sz w:val="20"/>
          <w:szCs w:val="20"/>
        </w:rPr>
        <w:t xml:space="preserve"> </w:t>
      </w:r>
      <w:r w:rsidRPr="00210EE6">
        <w:rPr>
          <w:rFonts w:ascii="Times New Roman" w:hAnsi="Times New Roman" w:cs="Times New Roman"/>
          <w:sz w:val="20"/>
          <w:szCs w:val="20"/>
        </w:rPr>
        <w:t xml:space="preserve">FTIR, </w:t>
      </w:r>
      <w:r w:rsidR="000322BF">
        <w:rPr>
          <w:rFonts w:ascii="Times New Roman" w:hAnsi="Times New Roman" w:cs="Times New Roman"/>
          <w:sz w:val="20"/>
          <w:szCs w:val="20"/>
        </w:rPr>
        <w:t>HR</w:t>
      </w:r>
      <w:r w:rsidRPr="00210EE6">
        <w:rPr>
          <w:rFonts w:ascii="Times New Roman" w:hAnsi="Times New Roman" w:cs="Times New Roman"/>
          <w:sz w:val="20"/>
          <w:szCs w:val="20"/>
        </w:rPr>
        <w:t>TEM,</w:t>
      </w:r>
      <w:r w:rsidR="009572A8">
        <w:rPr>
          <w:rFonts w:ascii="Times New Roman" w:hAnsi="Times New Roman" w:cs="Times New Roman"/>
          <w:sz w:val="20"/>
          <w:szCs w:val="20"/>
        </w:rPr>
        <w:t xml:space="preserve"> </w:t>
      </w:r>
      <w:r w:rsidRPr="00210EE6">
        <w:rPr>
          <w:rFonts w:ascii="Times New Roman" w:hAnsi="Times New Roman" w:cs="Times New Roman"/>
          <w:sz w:val="20"/>
          <w:szCs w:val="20"/>
        </w:rPr>
        <w:t xml:space="preserve">and </w:t>
      </w:r>
      <w:r w:rsidR="000322BF">
        <w:rPr>
          <w:rFonts w:ascii="Times New Roman" w:hAnsi="Times New Roman" w:cs="Times New Roman"/>
          <w:sz w:val="20"/>
          <w:szCs w:val="20"/>
        </w:rPr>
        <w:t>VSM</w:t>
      </w:r>
      <w:r w:rsidRPr="00210EE6">
        <w:rPr>
          <w:rFonts w:ascii="Times New Roman" w:hAnsi="Times New Roman" w:cs="Times New Roman"/>
          <w:sz w:val="20"/>
          <w:szCs w:val="20"/>
        </w:rPr>
        <w:t xml:space="preserve"> confirmed the presence of single cubic spinel structure</w:t>
      </w:r>
      <w:r w:rsidR="009572A8">
        <w:rPr>
          <w:rFonts w:ascii="Times New Roman" w:hAnsi="Times New Roman" w:cs="Times New Roman"/>
          <w:sz w:val="20"/>
          <w:szCs w:val="20"/>
        </w:rPr>
        <w:t xml:space="preserve"> </w:t>
      </w:r>
      <w:r w:rsidRPr="00210EE6">
        <w:rPr>
          <w:rFonts w:ascii="Times New Roman" w:hAnsi="Times New Roman" w:cs="Times New Roman"/>
          <w:sz w:val="20"/>
          <w:szCs w:val="20"/>
        </w:rPr>
        <w:t xml:space="preserve">nanoparticles, with average crystallite sizes of </w:t>
      </w:r>
      <w:r w:rsidR="009572A8">
        <w:rPr>
          <w:rFonts w:ascii="Times New Roman" w:hAnsi="Times New Roman" w:cs="Times New Roman"/>
          <w:sz w:val="20"/>
          <w:szCs w:val="20"/>
        </w:rPr>
        <w:t>10</w:t>
      </w:r>
      <w:r w:rsidRPr="00210EE6">
        <w:rPr>
          <w:rFonts w:ascii="Times New Roman" w:hAnsi="Times New Roman" w:cs="Times New Roman"/>
          <w:sz w:val="20"/>
          <w:szCs w:val="20"/>
        </w:rPr>
        <w:t>.2 ± 0.</w:t>
      </w:r>
      <w:r w:rsidR="009572A8">
        <w:rPr>
          <w:rFonts w:ascii="Times New Roman" w:hAnsi="Times New Roman" w:cs="Times New Roman"/>
          <w:sz w:val="20"/>
          <w:szCs w:val="20"/>
        </w:rPr>
        <w:t>5</w:t>
      </w:r>
      <w:r w:rsidRPr="00210EE6">
        <w:rPr>
          <w:rFonts w:ascii="Times New Roman" w:hAnsi="Times New Roman" w:cs="Times New Roman"/>
          <w:sz w:val="20"/>
          <w:szCs w:val="20"/>
        </w:rPr>
        <w:t xml:space="preserve"> nm for </w:t>
      </w:r>
      <w:r w:rsidR="009572A8" w:rsidRPr="009572A8">
        <w:rPr>
          <w:rFonts w:ascii="Times New Roman" w:hAnsi="Times New Roman" w:cs="Times New Roman"/>
          <w:color w:val="000000" w:themeColor="text1"/>
          <w:sz w:val="20"/>
          <w:szCs w:val="20"/>
        </w:rPr>
        <w:t>Co</w:t>
      </w:r>
      <w:r w:rsidR="009572A8" w:rsidRPr="009572A8">
        <w:rPr>
          <w:rFonts w:ascii="Times New Roman" w:hAnsi="Times New Roman" w:cs="Times New Roman"/>
          <w:sz w:val="20"/>
          <w:szCs w:val="20"/>
        </w:rPr>
        <w:t>RE</w:t>
      </w:r>
      <w:r w:rsidR="009572A8" w:rsidRPr="009572A8">
        <w:rPr>
          <w:rFonts w:ascii="Times New Roman" w:hAnsi="Times New Roman" w:cs="Times New Roman"/>
          <w:sz w:val="20"/>
          <w:szCs w:val="20"/>
          <w:vertAlign w:val="subscript"/>
        </w:rPr>
        <w:t>x</w:t>
      </w:r>
      <w:r w:rsidRPr="009572A8">
        <w:rPr>
          <w:rFonts w:ascii="Times New Roman" w:hAnsi="Times New Roman" w:cs="Times New Roman"/>
          <w:color w:val="000000" w:themeColor="text1"/>
          <w:sz w:val="20"/>
          <w:szCs w:val="20"/>
        </w:rPr>
        <w:t>Fe</w:t>
      </w:r>
      <w:r w:rsidRPr="009572A8">
        <w:rPr>
          <w:rFonts w:ascii="Times New Roman" w:hAnsi="Times New Roman" w:cs="Times New Roman"/>
          <w:color w:val="000000" w:themeColor="text1"/>
          <w:sz w:val="20"/>
          <w:szCs w:val="20"/>
          <w:vertAlign w:val="subscript"/>
        </w:rPr>
        <w:t>2</w:t>
      </w:r>
      <w:r w:rsidR="009572A8">
        <w:rPr>
          <w:rFonts w:ascii="Times New Roman" w:hAnsi="Times New Roman" w:cs="Times New Roman"/>
          <w:color w:val="000000" w:themeColor="text1"/>
          <w:sz w:val="20"/>
          <w:szCs w:val="20"/>
        </w:rPr>
        <w:t>-x</w:t>
      </w:r>
      <w:r w:rsidRPr="009572A8">
        <w:rPr>
          <w:rFonts w:ascii="Times New Roman" w:hAnsi="Times New Roman" w:cs="Times New Roman"/>
          <w:color w:val="000000" w:themeColor="text1"/>
          <w:sz w:val="20"/>
          <w:szCs w:val="20"/>
        </w:rPr>
        <w:t>O</w:t>
      </w:r>
      <w:r w:rsidRPr="009572A8">
        <w:rPr>
          <w:rFonts w:ascii="Times New Roman" w:hAnsi="Times New Roman" w:cs="Times New Roman"/>
          <w:color w:val="000000" w:themeColor="text1"/>
          <w:sz w:val="20"/>
          <w:szCs w:val="20"/>
          <w:vertAlign w:val="subscript"/>
        </w:rPr>
        <w:t>4</w:t>
      </w:r>
      <w:r w:rsidRPr="00210EE6">
        <w:rPr>
          <w:rFonts w:ascii="Times New Roman" w:hAnsi="Times New Roman" w:cs="Times New Roman"/>
          <w:sz w:val="20"/>
          <w:szCs w:val="20"/>
        </w:rPr>
        <w:t xml:space="preserve"> and </w:t>
      </w:r>
      <w:r w:rsidR="009572A8">
        <w:rPr>
          <w:rFonts w:ascii="Times New Roman" w:hAnsi="Times New Roman" w:cs="Times New Roman"/>
          <w:sz w:val="20"/>
          <w:szCs w:val="20"/>
        </w:rPr>
        <w:t>9</w:t>
      </w:r>
      <w:r w:rsidRPr="00210EE6">
        <w:rPr>
          <w:rFonts w:ascii="Times New Roman" w:hAnsi="Times New Roman" w:cs="Times New Roman"/>
          <w:sz w:val="20"/>
          <w:szCs w:val="20"/>
        </w:rPr>
        <w:t>.</w:t>
      </w:r>
      <w:r w:rsidR="009572A8">
        <w:rPr>
          <w:rFonts w:ascii="Times New Roman" w:hAnsi="Times New Roman" w:cs="Times New Roman"/>
          <w:sz w:val="20"/>
          <w:szCs w:val="20"/>
        </w:rPr>
        <w:t>26</w:t>
      </w:r>
      <w:r w:rsidRPr="00210EE6">
        <w:rPr>
          <w:rFonts w:ascii="Times New Roman" w:hAnsi="Times New Roman" w:cs="Times New Roman"/>
          <w:sz w:val="20"/>
          <w:szCs w:val="20"/>
        </w:rPr>
        <w:t xml:space="preserve"> ± 1.0 nm for </w:t>
      </w:r>
      <w:r w:rsidR="009572A8">
        <w:rPr>
          <w:rFonts w:ascii="Times New Roman" w:hAnsi="Times New Roman" w:cs="Times New Roman"/>
          <w:color w:val="000000" w:themeColor="text1"/>
          <w:sz w:val="20"/>
          <w:szCs w:val="20"/>
        </w:rPr>
        <w:t>Zn</w:t>
      </w:r>
      <w:r w:rsidR="009572A8" w:rsidRPr="009572A8">
        <w:rPr>
          <w:rFonts w:ascii="Times New Roman" w:hAnsi="Times New Roman" w:cs="Times New Roman"/>
          <w:sz w:val="20"/>
          <w:szCs w:val="20"/>
        </w:rPr>
        <w:t>RE</w:t>
      </w:r>
      <w:r w:rsidR="009572A8" w:rsidRPr="009572A8">
        <w:rPr>
          <w:rFonts w:ascii="Times New Roman" w:hAnsi="Times New Roman" w:cs="Times New Roman"/>
          <w:sz w:val="20"/>
          <w:szCs w:val="20"/>
          <w:vertAlign w:val="subscript"/>
        </w:rPr>
        <w:t>x</w:t>
      </w:r>
      <w:r w:rsidR="009572A8" w:rsidRPr="009572A8">
        <w:rPr>
          <w:rFonts w:ascii="Times New Roman" w:hAnsi="Times New Roman" w:cs="Times New Roman"/>
          <w:color w:val="000000" w:themeColor="text1"/>
          <w:sz w:val="20"/>
          <w:szCs w:val="20"/>
        </w:rPr>
        <w:t>Fe</w:t>
      </w:r>
      <w:r w:rsidR="009572A8" w:rsidRPr="009572A8">
        <w:rPr>
          <w:rFonts w:ascii="Times New Roman" w:hAnsi="Times New Roman" w:cs="Times New Roman"/>
          <w:color w:val="000000" w:themeColor="text1"/>
          <w:sz w:val="20"/>
          <w:szCs w:val="20"/>
          <w:vertAlign w:val="subscript"/>
        </w:rPr>
        <w:t>2</w:t>
      </w:r>
      <w:r w:rsidR="009572A8">
        <w:rPr>
          <w:rFonts w:ascii="Times New Roman" w:hAnsi="Times New Roman" w:cs="Times New Roman"/>
          <w:color w:val="000000" w:themeColor="text1"/>
          <w:sz w:val="20"/>
          <w:szCs w:val="20"/>
        </w:rPr>
        <w:t>-x</w:t>
      </w:r>
      <w:r w:rsidR="009572A8" w:rsidRPr="009572A8">
        <w:rPr>
          <w:rFonts w:ascii="Times New Roman" w:hAnsi="Times New Roman" w:cs="Times New Roman"/>
          <w:color w:val="000000" w:themeColor="text1"/>
          <w:sz w:val="20"/>
          <w:szCs w:val="20"/>
        </w:rPr>
        <w:t>O</w:t>
      </w:r>
      <w:r w:rsidR="009572A8" w:rsidRPr="009572A8">
        <w:rPr>
          <w:rFonts w:ascii="Times New Roman" w:hAnsi="Times New Roman" w:cs="Times New Roman"/>
          <w:color w:val="000000" w:themeColor="text1"/>
          <w:sz w:val="20"/>
          <w:szCs w:val="20"/>
          <w:vertAlign w:val="subscript"/>
        </w:rPr>
        <w:t>4</w:t>
      </w:r>
      <w:r w:rsidR="009572A8">
        <w:rPr>
          <w:rFonts w:ascii="Times New Roman" w:hAnsi="Times New Roman" w:cs="Times New Roman"/>
          <w:color w:val="000000" w:themeColor="text1"/>
          <w:sz w:val="20"/>
          <w:szCs w:val="20"/>
          <w:vertAlign w:val="subscript"/>
        </w:rPr>
        <w:t xml:space="preserve"> </w:t>
      </w:r>
      <w:r w:rsidR="009572A8">
        <w:rPr>
          <w:rFonts w:ascii="Times New Roman" w:hAnsi="Times New Roman" w:cs="Times New Roman"/>
          <w:color w:val="000000" w:themeColor="text1"/>
          <w:sz w:val="20"/>
          <w:szCs w:val="20"/>
        </w:rPr>
        <w:t xml:space="preserve">(RE = </w:t>
      </w:r>
      <w:r w:rsidR="009F1834">
        <w:rPr>
          <w:rFonts w:ascii="Times New Roman" w:hAnsi="Times New Roman" w:cs="Times New Roman"/>
          <w:color w:val="000000" w:themeColor="text1"/>
          <w:sz w:val="20"/>
          <w:szCs w:val="20"/>
        </w:rPr>
        <w:t>g</w:t>
      </w:r>
      <w:r w:rsidR="009572A8">
        <w:rPr>
          <w:rFonts w:ascii="Times New Roman" w:hAnsi="Times New Roman" w:cs="Times New Roman"/>
          <w:color w:val="000000" w:themeColor="text1"/>
          <w:sz w:val="20"/>
          <w:szCs w:val="20"/>
        </w:rPr>
        <w:t>adolinium</w:t>
      </w:r>
      <w:r w:rsidR="009F1834">
        <w:rPr>
          <w:rFonts w:ascii="Times New Roman" w:hAnsi="Times New Roman" w:cs="Times New Roman"/>
          <w:color w:val="000000" w:themeColor="text1"/>
          <w:sz w:val="20"/>
          <w:szCs w:val="20"/>
        </w:rPr>
        <w:t xml:space="preserve"> (Gd)</w:t>
      </w:r>
      <w:r w:rsidR="009572A8">
        <w:rPr>
          <w:rFonts w:ascii="Times New Roman" w:hAnsi="Times New Roman" w:cs="Times New Roman"/>
          <w:color w:val="000000" w:themeColor="text1"/>
          <w:sz w:val="20"/>
          <w:szCs w:val="20"/>
        </w:rPr>
        <w:t xml:space="preserve">, </w:t>
      </w:r>
      <w:r w:rsidR="009F1834">
        <w:rPr>
          <w:rFonts w:ascii="Times New Roman" w:hAnsi="Times New Roman" w:cs="Times New Roman"/>
          <w:color w:val="000000" w:themeColor="text1"/>
          <w:sz w:val="20"/>
          <w:szCs w:val="20"/>
        </w:rPr>
        <w:t>n</w:t>
      </w:r>
      <w:r w:rsidR="009572A8">
        <w:rPr>
          <w:rFonts w:ascii="Times New Roman" w:hAnsi="Times New Roman" w:cs="Times New Roman"/>
          <w:color w:val="000000" w:themeColor="text1"/>
          <w:sz w:val="20"/>
          <w:szCs w:val="20"/>
        </w:rPr>
        <w:t>eodymium</w:t>
      </w:r>
      <w:r w:rsidR="009F1834">
        <w:rPr>
          <w:rFonts w:ascii="Times New Roman" w:hAnsi="Times New Roman" w:cs="Times New Roman"/>
          <w:color w:val="000000" w:themeColor="text1"/>
          <w:sz w:val="20"/>
          <w:szCs w:val="20"/>
        </w:rPr>
        <w:t xml:space="preserve"> (Nd)</w:t>
      </w:r>
      <w:r w:rsidR="009572A8">
        <w:rPr>
          <w:rFonts w:ascii="Times New Roman" w:hAnsi="Times New Roman" w:cs="Times New Roman"/>
          <w:color w:val="000000" w:themeColor="text1"/>
          <w:sz w:val="20"/>
          <w:szCs w:val="20"/>
        </w:rPr>
        <w:t>, and x = 0, 0.1)</w:t>
      </w:r>
      <w:r w:rsidRPr="00210EE6">
        <w:rPr>
          <w:rFonts w:ascii="Times New Roman" w:hAnsi="Times New Roman" w:cs="Times New Roman"/>
          <w:sz w:val="20"/>
          <w:szCs w:val="20"/>
        </w:rPr>
        <w:t xml:space="preserve">. The </w:t>
      </w:r>
      <w:r w:rsidR="009572A8">
        <w:rPr>
          <w:rFonts w:ascii="Times New Roman" w:hAnsi="Times New Roman" w:cs="Times New Roman"/>
          <w:sz w:val="20"/>
          <w:szCs w:val="20"/>
        </w:rPr>
        <w:t>Gd cobalt</w:t>
      </w:r>
      <w:r w:rsidR="009F1834">
        <w:rPr>
          <w:rFonts w:ascii="Times New Roman" w:hAnsi="Times New Roman" w:cs="Times New Roman"/>
          <w:sz w:val="20"/>
          <w:szCs w:val="20"/>
        </w:rPr>
        <w:t xml:space="preserve"> </w:t>
      </w:r>
      <w:r w:rsidR="009572A8">
        <w:rPr>
          <w:rFonts w:ascii="Times New Roman" w:hAnsi="Times New Roman" w:cs="Times New Roman"/>
          <w:sz w:val="20"/>
          <w:szCs w:val="20"/>
        </w:rPr>
        <w:t xml:space="preserve">and </w:t>
      </w:r>
      <w:r w:rsidR="0092073A">
        <w:rPr>
          <w:rFonts w:ascii="Times New Roman" w:hAnsi="Times New Roman" w:cs="Times New Roman"/>
          <w:sz w:val="20"/>
          <w:szCs w:val="20"/>
        </w:rPr>
        <w:t>N</w:t>
      </w:r>
      <w:r w:rsidR="009572A8">
        <w:rPr>
          <w:rFonts w:ascii="Times New Roman" w:hAnsi="Times New Roman" w:cs="Times New Roman"/>
          <w:sz w:val="20"/>
          <w:szCs w:val="20"/>
        </w:rPr>
        <w:t>d zinc ferrites substitutions exhibited competitively optimal results for</w:t>
      </w:r>
      <w:r w:rsidR="000D3DA5">
        <w:rPr>
          <w:rFonts w:ascii="Times New Roman" w:hAnsi="Times New Roman" w:cs="Times New Roman"/>
          <w:sz w:val="20"/>
          <w:szCs w:val="20"/>
        </w:rPr>
        <w:t xml:space="preserve"> NH</w:t>
      </w:r>
      <w:r w:rsidR="000D3DA5">
        <w:rPr>
          <w:rFonts w:ascii="Times New Roman" w:hAnsi="Times New Roman" w:cs="Times New Roman"/>
          <w:sz w:val="20"/>
          <w:szCs w:val="20"/>
          <w:vertAlign w:val="subscript"/>
        </w:rPr>
        <w:t xml:space="preserve">3 </w:t>
      </w:r>
      <w:r w:rsidR="009572A8">
        <w:rPr>
          <w:rFonts w:ascii="Times New Roman" w:hAnsi="Times New Roman" w:cs="Times New Roman"/>
          <w:sz w:val="20"/>
          <w:szCs w:val="20"/>
        </w:rPr>
        <w:t>and</w:t>
      </w:r>
      <w:r w:rsidR="000D3DA5">
        <w:rPr>
          <w:rFonts w:ascii="Times New Roman" w:hAnsi="Times New Roman" w:cs="Times New Roman"/>
          <w:sz w:val="20"/>
          <w:szCs w:val="20"/>
        </w:rPr>
        <w:t xml:space="preserve"> LPG</w:t>
      </w:r>
      <w:r w:rsidR="00EF3195">
        <w:rPr>
          <w:rFonts w:ascii="Times New Roman" w:hAnsi="Times New Roman" w:cs="Times New Roman"/>
          <w:sz w:val="20"/>
          <w:szCs w:val="20"/>
        </w:rPr>
        <w:t xml:space="preserve"> </w:t>
      </w:r>
      <w:r w:rsidR="009572A8">
        <w:rPr>
          <w:rFonts w:ascii="Times New Roman" w:hAnsi="Times New Roman" w:cs="Times New Roman"/>
          <w:sz w:val="20"/>
          <w:szCs w:val="20"/>
        </w:rPr>
        <w:t>gases, respectively.</w:t>
      </w:r>
      <w:r w:rsidRPr="00210EE6">
        <w:rPr>
          <w:rFonts w:ascii="Times New Roman" w:hAnsi="Times New Roman" w:cs="Times New Roman"/>
          <w:sz w:val="20"/>
          <w:szCs w:val="20"/>
        </w:rPr>
        <w:t xml:space="preserve"> </w:t>
      </w:r>
      <w:r w:rsidR="00ED2EC6">
        <w:rPr>
          <w:rFonts w:ascii="Times New Roman" w:hAnsi="Times New Roman" w:cs="Times New Roman"/>
          <w:sz w:val="20"/>
          <w:szCs w:val="20"/>
        </w:rPr>
        <w:t>These results were promising for further investigation o</w:t>
      </w:r>
      <w:r w:rsidR="00793C48">
        <w:rPr>
          <w:rFonts w:ascii="Times New Roman" w:hAnsi="Times New Roman" w:cs="Times New Roman"/>
          <w:sz w:val="20"/>
          <w:szCs w:val="20"/>
        </w:rPr>
        <w:t>f</w:t>
      </w:r>
      <w:r w:rsidR="00ED2EC6">
        <w:rPr>
          <w:rFonts w:ascii="Times New Roman" w:hAnsi="Times New Roman" w:cs="Times New Roman"/>
          <w:sz w:val="20"/>
          <w:szCs w:val="20"/>
        </w:rPr>
        <w:t xml:space="preserve"> the</w:t>
      </w:r>
      <w:r w:rsidR="00793C48">
        <w:rPr>
          <w:rFonts w:ascii="Times New Roman" w:hAnsi="Times New Roman" w:cs="Times New Roman"/>
          <w:sz w:val="20"/>
          <w:szCs w:val="20"/>
        </w:rPr>
        <w:t xml:space="preserve"> relationship between</w:t>
      </w:r>
      <w:r w:rsidR="00ED2EC6">
        <w:rPr>
          <w:rFonts w:ascii="Times New Roman" w:hAnsi="Times New Roman" w:cs="Times New Roman"/>
          <w:sz w:val="20"/>
          <w:szCs w:val="20"/>
        </w:rPr>
        <w:t xml:space="preserve"> gas exposure and sensor material behaviour.</w:t>
      </w:r>
      <w:bookmarkEnd w:id="4"/>
    </w:p>
    <w:p w14:paraId="14AE5FEF" w14:textId="77777777" w:rsidR="002947C7" w:rsidRPr="007B0BD8" w:rsidRDefault="00FE010E" w:rsidP="00232501">
      <w:pPr>
        <w:pStyle w:val="ListParagraph"/>
        <w:numPr>
          <w:ilvl w:val="0"/>
          <w:numId w:val="1"/>
        </w:numPr>
        <w:spacing w:before="280" w:after="0" w:line="225" w:lineRule="exact"/>
        <w:ind w:left="358" w:right="57" w:hanging="301"/>
        <w:jc w:val="both"/>
        <w:outlineLvl w:val="0"/>
        <w:rPr>
          <w:rFonts w:ascii="Times New Roman" w:hAnsi="Times New Roman" w:cs="Times New Roman"/>
          <w:sz w:val="20"/>
          <w:szCs w:val="20"/>
          <w:shd w:val="clear" w:color="auto" w:fill="FFFFFF"/>
        </w:rPr>
      </w:pPr>
      <w:r w:rsidRPr="007B0BD8">
        <w:rPr>
          <w:rFonts w:ascii="Times New Roman" w:hAnsi="Times New Roman" w:cs="Times New Roman"/>
          <w:b/>
          <w:bCs/>
          <w:sz w:val="20"/>
          <w:szCs w:val="20"/>
        </w:rPr>
        <w:t>Introduction</w:t>
      </w:r>
    </w:p>
    <w:p w14:paraId="1EF719C8" w14:textId="6143B868" w:rsidR="004441B0" w:rsidRPr="007B0BD8" w:rsidRDefault="008C4B04" w:rsidP="00882088">
      <w:pPr>
        <w:pStyle w:val="ListParagraph"/>
        <w:spacing w:after="240" w:line="240" w:lineRule="auto"/>
        <w:ind w:left="57" w:right="57"/>
        <w:jc w:val="both"/>
        <w:rPr>
          <w:rFonts w:ascii="Times New Roman" w:hAnsi="Times New Roman" w:cs="Times New Roman"/>
          <w:sz w:val="20"/>
          <w:szCs w:val="20"/>
          <w:shd w:val="clear" w:color="auto" w:fill="FFFFFF"/>
        </w:rPr>
      </w:pPr>
      <w:bookmarkStart w:id="5" w:name="_Hlk204619833"/>
      <w:r>
        <w:rPr>
          <w:rFonts w:ascii="Times New Roman" w:hAnsi="Times New Roman" w:cs="Times New Roman"/>
          <w:sz w:val="20"/>
          <w:szCs w:val="20"/>
          <w:shd w:val="clear" w:color="auto" w:fill="FFFFFF"/>
        </w:rPr>
        <w:t>D</w:t>
      </w:r>
      <w:r w:rsidR="00122987" w:rsidRPr="007B0BD8">
        <w:rPr>
          <w:rFonts w:ascii="Times New Roman" w:hAnsi="Times New Roman" w:cs="Times New Roman"/>
          <w:sz w:val="20"/>
          <w:szCs w:val="20"/>
          <w:shd w:val="clear" w:color="auto" w:fill="FFFFFF"/>
        </w:rPr>
        <w:t xml:space="preserve">etection of hazardous and flammable gases such as </w:t>
      </w:r>
      <w:r w:rsidR="003543F8">
        <w:rPr>
          <w:rFonts w:ascii="Times New Roman" w:hAnsi="Times New Roman" w:cs="Times New Roman"/>
          <w:sz w:val="20"/>
          <w:szCs w:val="20"/>
          <w:shd w:val="clear" w:color="auto" w:fill="FFFFFF"/>
        </w:rPr>
        <w:t>liquid petroleum gas (</w:t>
      </w:r>
      <w:r w:rsidR="00122987" w:rsidRPr="007B0BD8">
        <w:rPr>
          <w:rFonts w:ascii="Times New Roman" w:hAnsi="Times New Roman" w:cs="Times New Roman"/>
          <w:sz w:val="20"/>
          <w:szCs w:val="20"/>
          <w:shd w:val="clear" w:color="auto" w:fill="FFFFFF"/>
        </w:rPr>
        <w:t>LPG</w:t>
      </w:r>
      <w:r w:rsidR="003543F8">
        <w:rPr>
          <w:rFonts w:ascii="Times New Roman" w:hAnsi="Times New Roman" w:cs="Times New Roman"/>
          <w:sz w:val="20"/>
          <w:szCs w:val="20"/>
          <w:shd w:val="clear" w:color="auto" w:fill="FFFFFF"/>
        </w:rPr>
        <w:t>)</w:t>
      </w:r>
      <w:r w:rsidR="00122987" w:rsidRPr="007B0BD8">
        <w:rPr>
          <w:rFonts w:ascii="Times New Roman" w:hAnsi="Times New Roman" w:cs="Times New Roman"/>
          <w:sz w:val="20"/>
          <w:szCs w:val="20"/>
          <w:shd w:val="clear" w:color="auto" w:fill="FFFFFF"/>
        </w:rPr>
        <w:t xml:space="preserve"> is importan</w:t>
      </w:r>
      <w:r w:rsidR="00793C48">
        <w:rPr>
          <w:rFonts w:ascii="Times New Roman" w:hAnsi="Times New Roman" w:cs="Times New Roman"/>
          <w:sz w:val="20"/>
          <w:szCs w:val="20"/>
          <w:shd w:val="clear" w:color="auto" w:fill="FFFFFF"/>
        </w:rPr>
        <w:t>t</w:t>
      </w:r>
      <w:r w:rsidR="00122987" w:rsidRPr="007B0BD8">
        <w:rPr>
          <w:rFonts w:ascii="Times New Roman" w:hAnsi="Times New Roman" w:cs="Times New Roman"/>
          <w:sz w:val="20"/>
          <w:szCs w:val="20"/>
          <w:shd w:val="clear" w:color="auto" w:fill="FFFFFF"/>
        </w:rPr>
        <w:t xml:space="preserve"> for safety in residential, commercial, and industrial settings </w:t>
      </w:r>
      <w:sdt>
        <w:sdtPr>
          <w:rPr>
            <w:rFonts w:ascii="Times New Roman" w:hAnsi="Times New Roman" w:cs="Times New Roman"/>
            <w:color w:val="000000"/>
            <w:sz w:val="20"/>
            <w:szCs w:val="20"/>
            <w:shd w:val="clear" w:color="auto" w:fill="FFFFFF"/>
          </w:rPr>
          <w:tag w:val="MENDELEY_CITATION_v3_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"/>
          <w:id w:val="-13927428"/>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[1]</w:t>
          </w:r>
        </w:sdtContent>
      </w:sdt>
      <w:r w:rsidR="00122987" w:rsidRPr="007B0BD8">
        <w:rPr>
          <w:rFonts w:ascii="Times New Roman" w:hAnsi="Times New Roman" w:cs="Times New Roman"/>
          <w:sz w:val="20"/>
          <w:szCs w:val="20"/>
          <w:shd w:val="clear" w:color="auto" w:fill="FFFFFF"/>
        </w:rPr>
        <w:t>. Metal oxide semiconductors, especially spinel ferrites, have</w:t>
      </w:r>
      <w:r w:rsidR="00793C48">
        <w:rPr>
          <w:rFonts w:ascii="Times New Roman" w:hAnsi="Times New Roman" w:cs="Times New Roman"/>
          <w:sz w:val="20"/>
          <w:szCs w:val="20"/>
          <w:shd w:val="clear" w:color="auto" w:fill="FFFFFF"/>
        </w:rPr>
        <w:t xml:space="preserve"> lately</w:t>
      </w:r>
      <w:r w:rsidR="00122987" w:rsidRPr="007B0BD8">
        <w:rPr>
          <w:rFonts w:ascii="Times New Roman" w:hAnsi="Times New Roman" w:cs="Times New Roman"/>
          <w:sz w:val="20"/>
          <w:szCs w:val="20"/>
          <w:shd w:val="clear" w:color="auto" w:fill="FFFFFF"/>
        </w:rPr>
        <w:t xml:space="preserve"> attracted considerable attention due to their chemical stability, low cost, and tuneable properties </w:t>
      </w:r>
      <w:sdt>
        <w:sdtPr>
          <w:rPr>
            <w:rFonts w:ascii="Times New Roman" w:hAnsi="Times New Roman" w:cs="Times New Roman"/>
            <w:color w:val="000000"/>
            <w:sz w:val="20"/>
            <w:szCs w:val="20"/>
            <w:shd w:val="clear" w:color="auto" w:fill="FFFFFF"/>
          </w:rPr>
          <w:tag w:val="MENDELEY_CITATION_v3_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"/>
          <w:id w:val="-2023702233"/>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[1, 2]</w:t>
          </w:r>
        </w:sdtContent>
      </w:sdt>
      <w:r w:rsidR="00122987" w:rsidRPr="007B0BD8">
        <w:rPr>
          <w:rFonts w:ascii="Times New Roman" w:hAnsi="Times New Roman" w:cs="Times New Roman"/>
          <w:sz w:val="20"/>
          <w:szCs w:val="20"/>
          <w:shd w:val="clear" w:color="auto" w:fill="FFFFFF"/>
        </w:rPr>
        <w:t>. Among them, CoFe₂O₄</w:t>
      </w:r>
      <w:r w:rsidR="00EF0A35" w:rsidRPr="007B0BD8">
        <w:rPr>
          <w:rFonts w:ascii="Times New Roman" w:hAnsi="Times New Roman" w:cs="Times New Roman"/>
          <w:sz w:val="20"/>
          <w:szCs w:val="20"/>
          <w:shd w:val="clear" w:color="auto" w:fill="FFFFFF"/>
        </w:rPr>
        <w:t xml:space="preserve"> (CF)</w:t>
      </w:r>
      <w:r w:rsidR="00122987" w:rsidRPr="007B0BD8">
        <w:rPr>
          <w:rFonts w:ascii="Times New Roman" w:hAnsi="Times New Roman" w:cs="Times New Roman"/>
          <w:sz w:val="20"/>
          <w:szCs w:val="20"/>
          <w:shd w:val="clear" w:color="auto" w:fill="FFFFFF"/>
        </w:rPr>
        <w:t xml:space="preserve"> and ZnFe₂O₄</w:t>
      </w:r>
      <w:r w:rsidR="00EF0A35" w:rsidRPr="007B0BD8">
        <w:rPr>
          <w:rFonts w:ascii="Times New Roman" w:hAnsi="Times New Roman" w:cs="Times New Roman"/>
          <w:sz w:val="20"/>
          <w:szCs w:val="20"/>
          <w:shd w:val="clear" w:color="auto" w:fill="FFFFFF"/>
        </w:rPr>
        <w:t xml:space="preserve"> (ZF)</w:t>
      </w:r>
      <w:r w:rsidR="00122987" w:rsidRPr="007B0BD8">
        <w:rPr>
          <w:rFonts w:ascii="Times New Roman" w:hAnsi="Times New Roman" w:cs="Times New Roman"/>
          <w:sz w:val="20"/>
          <w:szCs w:val="20"/>
          <w:shd w:val="clear" w:color="auto" w:fill="FFFFFF"/>
        </w:rPr>
        <w:t xml:space="preserve"> ferrites stands out due to their unique comparable magnetic and semiconducting nature, which enhances surface reactivity essential for gas sensing </w:t>
      </w:r>
      <w:sdt>
        <w:sdtPr>
          <w:rPr>
            <w:rFonts w:ascii="Times New Roman" w:hAnsi="Times New Roman" w:cs="Times New Roman"/>
            <w:color w:val="000000"/>
            <w:sz w:val="20"/>
            <w:szCs w:val="20"/>
            <w:shd w:val="clear" w:color="auto" w:fill="FFFFFF"/>
          </w:rPr>
          <w:tag w:val="MENDELEY_CITATION_v3_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"/>
          <w:id w:val="1838423012"/>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[1]</w:t>
          </w:r>
        </w:sdtContent>
      </w:sdt>
      <w:r w:rsidR="00122987" w:rsidRPr="007B0BD8">
        <w:rPr>
          <w:rFonts w:ascii="Times New Roman" w:hAnsi="Times New Roman" w:cs="Times New Roman"/>
          <w:sz w:val="20"/>
          <w:szCs w:val="20"/>
          <w:shd w:val="clear" w:color="auto" w:fill="FFFFFF"/>
        </w:rPr>
        <w:t xml:space="preserve">. </w:t>
      </w:r>
      <w:r w:rsidR="00EF0A35" w:rsidRPr="007B0BD8">
        <w:rPr>
          <w:rFonts w:ascii="Times New Roman" w:hAnsi="Times New Roman" w:cs="Times New Roman"/>
          <w:sz w:val="20"/>
          <w:szCs w:val="20"/>
          <w:shd w:val="clear" w:color="auto" w:fill="FFFFFF"/>
        </w:rPr>
        <w:t>The CF</w:t>
      </w:r>
      <w:r w:rsidR="00122987" w:rsidRPr="007B0BD8">
        <w:rPr>
          <w:rFonts w:ascii="Times New Roman" w:hAnsi="Times New Roman" w:cs="Times New Roman"/>
          <w:sz w:val="20"/>
          <w:szCs w:val="20"/>
          <w:shd w:val="clear" w:color="auto" w:fill="FFFFFF"/>
        </w:rPr>
        <w:t xml:space="preserve"> is a hard magnetic material with a cubic spinel structure that combines high chemical stability, moderate electrical conductivity, and catalytic activity</w:t>
      </w:r>
      <w:r w:rsidR="004441B0" w:rsidRPr="007B0BD8">
        <w:rPr>
          <w:rFonts w:ascii="Times New Roman" w:hAnsi="Times New Roman" w:cs="Times New Roman"/>
          <w:sz w:val="20"/>
          <w:szCs w:val="20"/>
          <w:shd w:val="clear" w:color="auto" w:fill="FFFFFF"/>
        </w:rPr>
        <w:t xml:space="preserve"> </w:t>
      </w:r>
      <w:sdt>
        <w:sdtPr>
          <w:rPr>
            <w:rFonts w:ascii="Times New Roman" w:hAnsi="Times New Roman" w:cs="Times New Roman"/>
            <w:color w:val="000000"/>
            <w:sz w:val="20"/>
            <w:szCs w:val="20"/>
            <w:shd w:val="clear" w:color="auto" w:fill="FFFFFF"/>
          </w:rPr>
          <w:tag w:val="MENDELEY_CITATION_v3_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"/>
          <w:id w:val="-268248422"/>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[3]</w:t>
          </w:r>
        </w:sdtContent>
      </w:sdt>
      <w:r w:rsidR="00122987" w:rsidRPr="007B0BD8">
        <w:rPr>
          <w:rFonts w:ascii="Times New Roman" w:hAnsi="Times New Roman" w:cs="Times New Roman"/>
          <w:sz w:val="20"/>
          <w:szCs w:val="20"/>
          <w:shd w:val="clear" w:color="auto" w:fill="FFFFFF"/>
        </w:rPr>
        <w:t xml:space="preserve">. These properties make it an ideal candidate for gas sensors, data storage, catalysis, and biomedical </w:t>
      </w:r>
      <w:r w:rsidR="00793C48">
        <w:rPr>
          <w:rFonts w:ascii="Times New Roman" w:hAnsi="Times New Roman" w:cs="Times New Roman"/>
          <w:sz w:val="20"/>
          <w:szCs w:val="20"/>
          <w:shd w:val="clear" w:color="auto" w:fill="FFFFFF"/>
        </w:rPr>
        <w:t>applications</w:t>
      </w:r>
      <w:r w:rsidR="00122987" w:rsidRPr="007B0BD8">
        <w:rPr>
          <w:rFonts w:ascii="Times New Roman" w:hAnsi="Times New Roman" w:cs="Times New Roman"/>
          <w:sz w:val="20"/>
          <w:szCs w:val="20"/>
          <w:shd w:val="clear" w:color="auto" w:fill="FFFFFF"/>
        </w:rPr>
        <w:t xml:space="preserve">. For gas sensing, the interaction between target gas molecules and the active surface of the sensing material plays a critical role. The surface of </w:t>
      </w:r>
      <w:r w:rsidR="00EF0A35" w:rsidRPr="007B0BD8">
        <w:rPr>
          <w:rFonts w:ascii="Times New Roman" w:hAnsi="Times New Roman" w:cs="Times New Roman"/>
          <w:sz w:val="20"/>
          <w:szCs w:val="20"/>
          <w:shd w:val="clear" w:color="auto" w:fill="FFFFFF"/>
        </w:rPr>
        <w:t>CF</w:t>
      </w:r>
      <w:r w:rsidR="00122987" w:rsidRPr="007B0BD8">
        <w:rPr>
          <w:rFonts w:ascii="Times New Roman" w:hAnsi="Times New Roman" w:cs="Times New Roman"/>
          <w:sz w:val="20"/>
          <w:szCs w:val="20"/>
          <w:shd w:val="clear" w:color="auto" w:fill="FFFFFF"/>
        </w:rPr>
        <w:t xml:space="preserve"> nanoparticles can adsorb oxygen molecules, which react </w:t>
      </w:r>
      <w:r w:rsidR="004441B0" w:rsidRPr="007B0BD8">
        <w:rPr>
          <w:rFonts w:ascii="Times New Roman" w:hAnsi="Times New Roman" w:cs="Times New Roman"/>
          <w:sz w:val="20"/>
          <w:szCs w:val="20"/>
          <w:shd w:val="clear" w:color="auto" w:fill="FFFFFF"/>
        </w:rPr>
        <w:t xml:space="preserve">well </w:t>
      </w:r>
      <w:r w:rsidR="00122987" w:rsidRPr="007B0BD8">
        <w:rPr>
          <w:rFonts w:ascii="Times New Roman" w:hAnsi="Times New Roman" w:cs="Times New Roman"/>
          <w:sz w:val="20"/>
          <w:szCs w:val="20"/>
          <w:shd w:val="clear" w:color="auto" w:fill="FFFFFF"/>
        </w:rPr>
        <w:t>with</w:t>
      </w:r>
      <w:r w:rsidR="004441B0" w:rsidRPr="007B0BD8">
        <w:rPr>
          <w:rFonts w:ascii="Times New Roman" w:hAnsi="Times New Roman" w:cs="Times New Roman"/>
          <w:sz w:val="20"/>
          <w:szCs w:val="20"/>
          <w:shd w:val="clear" w:color="auto" w:fill="FFFFFF"/>
        </w:rPr>
        <w:t xml:space="preserve"> either reducing or oxidi</w:t>
      </w:r>
      <w:r w:rsidR="00793C48">
        <w:rPr>
          <w:rFonts w:ascii="Times New Roman" w:hAnsi="Times New Roman" w:cs="Times New Roman"/>
          <w:sz w:val="20"/>
          <w:szCs w:val="20"/>
          <w:shd w:val="clear" w:color="auto" w:fill="FFFFFF"/>
        </w:rPr>
        <w:t>z</w:t>
      </w:r>
      <w:r w:rsidR="004441B0" w:rsidRPr="007B0BD8">
        <w:rPr>
          <w:rFonts w:ascii="Times New Roman" w:hAnsi="Times New Roman" w:cs="Times New Roman"/>
          <w:sz w:val="20"/>
          <w:szCs w:val="20"/>
          <w:shd w:val="clear" w:color="auto" w:fill="FFFFFF"/>
        </w:rPr>
        <w:t>ing</w:t>
      </w:r>
      <w:r w:rsidR="00122987" w:rsidRPr="007B0BD8">
        <w:rPr>
          <w:rFonts w:ascii="Times New Roman" w:hAnsi="Times New Roman" w:cs="Times New Roman"/>
          <w:sz w:val="20"/>
          <w:szCs w:val="20"/>
          <w:shd w:val="clear" w:color="auto" w:fill="FFFFFF"/>
        </w:rPr>
        <w:t xml:space="preserve"> </w:t>
      </w:r>
      <w:r w:rsidR="004441B0" w:rsidRPr="007B0BD8">
        <w:rPr>
          <w:rFonts w:ascii="Times New Roman" w:hAnsi="Times New Roman" w:cs="Times New Roman"/>
          <w:sz w:val="20"/>
          <w:szCs w:val="20"/>
          <w:shd w:val="clear" w:color="auto" w:fill="FFFFFF"/>
        </w:rPr>
        <w:t>gases</w:t>
      </w:r>
      <w:r w:rsidR="00122987" w:rsidRPr="007B0BD8">
        <w:rPr>
          <w:rFonts w:ascii="Times New Roman" w:hAnsi="Times New Roman" w:cs="Times New Roman"/>
          <w:sz w:val="20"/>
          <w:szCs w:val="20"/>
          <w:shd w:val="clear" w:color="auto" w:fill="FFFFFF"/>
        </w:rPr>
        <w:t xml:space="preserve"> to produce a measurable change in</w:t>
      </w:r>
      <w:r w:rsidR="004441B0" w:rsidRPr="007B0BD8">
        <w:rPr>
          <w:rFonts w:ascii="Times New Roman" w:hAnsi="Times New Roman" w:cs="Times New Roman"/>
          <w:sz w:val="20"/>
          <w:szCs w:val="20"/>
          <w:shd w:val="clear" w:color="auto" w:fill="FFFFFF"/>
        </w:rPr>
        <w:t xml:space="preserve"> charge transfer</w:t>
      </w:r>
      <w:r w:rsidR="00122987" w:rsidRPr="007B0BD8">
        <w:rPr>
          <w:rFonts w:ascii="Times New Roman" w:hAnsi="Times New Roman" w:cs="Times New Roman"/>
          <w:sz w:val="20"/>
          <w:szCs w:val="20"/>
          <w:shd w:val="clear" w:color="auto" w:fill="FFFFFF"/>
        </w:rPr>
        <w:t xml:space="preserve"> resistance, forming the basis of detection</w:t>
      </w:r>
      <w:r w:rsidR="00E7537E" w:rsidRPr="007B0BD8">
        <w:rPr>
          <w:rFonts w:ascii="Times New Roman" w:hAnsi="Times New Roman" w:cs="Times New Roman"/>
          <w:sz w:val="20"/>
          <w:szCs w:val="20"/>
          <w:shd w:val="clear" w:color="auto" w:fill="FFFFFF"/>
        </w:rPr>
        <w:t xml:space="preserve"> </w:t>
      </w:r>
      <w:sdt>
        <w:sdtPr>
          <w:rPr>
            <w:rFonts w:ascii="Times New Roman" w:hAnsi="Times New Roman" w:cs="Times New Roman"/>
            <w:color w:val="000000"/>
            <w:sz w:val="20"/>
            <w:szCs w:val="20"/>
            <w:shd w:val="clear" w:color="auto" w:fill="FFFFFF"/>
          </w:rPr>
          <w:tag w:val="MENDELEY_CITATION_v3_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"/>
          <w:id w:val="1199981890"/>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[1</w:t>
          </w:r>
          <w:r w:rsidR="00B7077B">
            <w:rPr>
              <w:rFonts w:ascii="Times New Roman" w:hAnsi="Times New Roman" w:cs="Times New Roman"/>
              <w:color w:val="000000"/>
              <w:sz w:val="20"/>
              <w:szCs w:val="20"/>
              <w:shd w:val="clear" w:color="auto" w:fill="FFFFFF"/>
            </w:rPr>
            <w:t>-</w:t>
          </w:r>
          <w:r w:rsidR="00E42187" w:rsidRPr="00E42187">
            <w:rPr>
              <w:rFonts w:ascii="Times New Roman" w:hAnsi="Times New Roman" w:cs="Times New Roman"/>
              <w:color w:val="000000"/>
              <w:sz w:val="20"/>
              <w:szCs w:val="20"/>
              <w:shd w:val="clear" w:color="auto" w:fill="FFFFFF"/>
            </w:rPr>
            <w:t>3]</w:t>
          </w:r>
        </w:sdtContent>
      </w:sdt>
      <w:r w:rsidR="00122987" w:rsidRPr="007B0BD8">
        <w:rPr>
          <w:rFonts w:ascii="Times New Roman" w:hAnsi="Times New Roman" w:cs="Times New Roman"/>
          <w:sz w:val="20"/>
          <w:szCs w:val="20"/>
          <w:shd w:val="clear" w:color="auto" w:fill="FFFFFF"/>
        </w:rPr>
        <w:t>.</w:t>
      </w:r>
      <w:r w:rsidR="004441B0" w:rsidRPr="007B0BD8">
        <w:rPr>
          <w:rFonts w:ascii="Times New Roman" w:hAnsi="Times New Roman" w:cs="Times New Roman"/>
          <w:sz w:val="20"/>
          <w:szCs w:val="20"/>
          <w:shd w:val="clear" w:color="auto" w:fill="FFFFFF"/>
        </w:rPr>
        <w:t xml:space="preserve"> Whereas </w:t>
      </w:r>
      <w:r w:rsidR="00EF0A35" w:rsidRPr="007B0BD8">
        <w:rPr>
          <w:rFonts w:ascii="Times New Roman" w:hAnsi="Times New Roman" w:cs="Times New Roman"/>
          <w:sz w:val="20"/>
          <w:szCs w:val="20"/>
          <w:shd w:val="clear" w:color="auto" w:fill="FFFFFF"/>
        </w:rPr>
        <w:t>ZF</w:t>
      </w:r>
      <w:r w:rsidR="004441B0" w:rsidRPr="007B0BD8">
        <w:rPr>
          <w:rFonts w:ascii="Times New Roman" w:hAnsi="Times New Roman" w:cs="Times New Roman"/>
          <w:sz w:val="20"/>
          <w:szCs w:val="20"/>
          <w:shd w:val="clear" w:color="auto" w:fill="FFFFFF"/>
        </w:rPr>
        <w:t xml:space="preserve">, another member of the spinel ferrite family, has also been extensively studied for gas sensing due to its excellent chemical stability, semiconducting behaviour, and lower magnetic coercivity compared to </w:t>
      </w:r>
      <w:r w:rsidR="00EF0A35" w:rsidRPr="007B0BD8">
        <w:rPr>
          <w:rFonts w:ascii="Times New Roman" w:hAnsi="Times New Roman" w:cs="Times New Roman"/>
          <w:sz w:val="20"/>
          <w:szCs w:val="20"/>
          <w:shd w:val="clear" w:color="auto" w:fill="FFFFFF"/>
        </w:rPr>
        <w:t>CF</w:t>
      </w:r>
      <w:r w:rsidR="00E7537E" w:rsidRPr="007B0BD8">
        <w:rPr>
          <w:rFonts w:ascii="Times New Roman" w:hAnsi="Times New Roman" w:cs="Times New Roman"/>
          <w:sz w:val="20"/>
          <w:szCs w:val="20"/>
          <w:shd w:val="clear" w:color="auto" w:fill="FFFFFF"/>
        </w:rPr>
        <w:t xml:space="preserve"> </w:t>
      </w:r>
      <w:sdt>
        <w:sdtPr>
          <w:rPr>
            <w:rFonts w:ascii="Times New Roman" w:hAnsi="Times New Roman" w:cs="Times New Roman"/>
            <w:color w:val="000000"/>
            <w:sz w:val="20"/>
            <w:szCs w:val="20"/>
            <w:shd w:val="clear" w:color="auto" w:fill="FFFFFF"/>
          </w:rPr>
          <w:tag w:val="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"/>
          <w:id w:val="1366938215"/>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[1, 2], [4, 5]</w:t>
          </w:r>
        </w:sdtContent>
      </w:sdt>
      <w:r w:rsidR="004441B0" w:rsidRPr="007B0BD8">
        <w:rPr>
          <w:rFonts w:ascii="Times New Roman" w:hAnsi="Times New Roman" w:cs="Times New Roman"/>
          <w:sz w:val="20"/>
          <w:szCs w:val="20"/>
          <w:shd w:val="clear" w:color="auto" w:fill="FFFFFF"/>
        </w:rPr>
        <w:t xml:space="preserve">. Studies have demonstrated that </w:t>
      </w:r>
      <w:r w:rsidR="00EF0A35" w:rsidRPr="007B0BD8">
        <w:rPr>
          <w:rFonts w:ascii="Times New Roman" w:hAnsi="Times New Roman" w:cs="Times New Roman"/>
          <w:sz w:val="20"/>
          <w:szCs w:val="20"/>
          <w:shd w:val="clear" w:color="auto" w:fill="FFFFFF"/>
        </w:rPr>
        <w:t>ZF</w:t>
      </w:r>
      <w:r w:rsidR="004441B0" w:rsidRPr="007B0BD8">
        <w:rPr>
          <w:rFonts w:ascii="Times New Roman" w:hAnsi="Times New Roman" w:cs="Times New Roman"/>
          <w:sz w:val="20"/>
          <w:szCs w:val="20"/>
          <w:shd w:val="clear" w:color="auto" w:fill="FFFFFF"/>
        </w:rPr>
        <w:t xml:space="preserve"> nanoparticles exhibit promising sensitivity towards gases like ethanol, ammonia, and LPG. However, </w:t>
      </w:r>
      <w:r w:rsidR="00EF0A35" w:rsidRPr="007B0BD8">
        <w:rPr>
          <w:rFonts w:ascii="Times New Roman" w:hAnsi="Times New Roman" w:cs="Times New Roman"/>
          <w:sz w:val="20"/>
          <w:szCs w:val="20"/>
          <w:shd w:val="clear" w:color="auto" w:fill="FFFFFF"/>
        </w:rPr>
        <w:t>CF</w:t>
      </w:r>
      <w:r w:rsidR="004441B0" w:rsidRPr="007B0BD8">
        <w:rPr>
          <w:rFonts w:ascii="Times New Roman" w:hAnsi="Times New Roman" w:cs="Times New Roman"/>
          <w:sz w:val="20"/>
          <w:szCs w:val="20"/>
          <w:shd w:val="clear" w:color="auto" w:fill="FFFFFF"/>
        </w:rPr>
        <w:t xml:space="preserve"> superior magnetic properties and catalytic potential give it an edge in certain applications, particularly where rapid gas detection and recovery are crucial</w:t>
      </w:r>
      <w:r w:rsidR="00E7537E" w:rsidRPr="007B0BD8">
        <w:rPr>
          <w:rFonts w:ascii="Times New Roman" w:hAnsi="Times New Roman" w:cs="Times New Roman"/>
          <w:sz w:val="20"/>
          <w:szCs w:val="20"/>
          <w:shd w:val="clear" w:color="auto" w:fill="FFFFFF"/>
        </w:rPr>
        <w:t xml:space="preserve"> </w:t>
      </w:r>
      <w:sdt>
        <w:sdtPr>
          <w:rPr>
            <w:rFonts w:ascii="Times New Roman" w:hAnsi="Times New Roman" w:cs="Times New Roman"/>
            <w:color w:val="000000"/>
            <w:sz w:val="20"/>
            <w:szCs w:val="20"/>
            <w:shd w:val="clear" w:color="auto" w:fill="FFFFFF"/>
          </w:rPr>
          <w:tag w:val="MENDELEY_CITATION_v3_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"/>
          <w:id w:val="883135054"/>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[4, 5]</w:t>
          </w:r>
        </w:sdtContent>
      </w:sdt>
      <w:r w:rsidR="004441B0" w:rsidRPr="007B0BD8">
        <w:rPr>
          <w:rFonts w:ascii="Times New Roman" w:hAnsi="Times New Roman" w:cs="Times New Roman"/>
          <w:sz w:val="20"/>
          <w:szCs w:val="20"/>
          <w:shd w:val="clear" w:color="auto" w:fill="FFFFFF"/>
        </w:rPr>
        <w:t>.</w:t>
      </w:r>
      <w:r w:rsidR="00E7537E" w:rsidRPr="007B0BD8">
        <w:rPr>
          <w:rFonts w:ascii="Times New Roman" w:hAnsi="Times New Roman" w:cs="Times New Roman"/>
          <w:sz w:val="20"/>
          <w:szCs w:val="20"/>
          <w:shd w:val="clear" w:color="auto" w:fill="FFFFFF"/>
        </w:rPr>
        <w:t xml:space="preserve"> </w:t>
      </w:r>
    </w:p>
    <w:p w14:paraId="091C2AD8" w14:textId="77777777" w:rsidR="00E7537E" w:rsidRPr="007B0BD8" w:rsidRDefault="00E7537E" w:rsidP="00882088">
      <w:pPr>
        <w:pStyle w:val="ListParagraph"/>
        <w:spacing w:after="240" w:line="240" w:lineRule="auto"/>
        <w:ind w:left="57" w:right="57"/>
        <w:jc w:val="both"/>
        <w:rPr>
          <w:rFonts w:ascii="Times New Roman" w:hAnsi="Times New Roman" w:cs="Times New Roman"/>
          <w:sz w:val="20"/>
          <w:szCs w:val="20"/>
          <w:shd w:val="clear" w:color="auto" w:fill="FFFFFF"/>
        </w:rPr>
      </w:pPr>
    </w:p>
    <w:p w14:paraId="64085F4A" w14:textId="4B47B2F6" w:rsidR="00E7537E" w:rsidRPr="007B0BD8" w:rsidRDefault="00E7537E" w:rsidP="00882088">
      <w:pPr>
        <w:pStyle w:val="ListParagraph"/>
        <w:spacing w:after="240" w:line="240" w:lineRule="auto"/>
        <w:ind w:left="57" w:right="57"/>
        <w:jc w:val="both"/>
        <w:rPr>
          <w:rFonts w:ascii="Times New Roman" w:hAnsi="Times New Roman" w:cs="Times New Roman"/>
          <w:sz w:val="20"/>
          <w:szCs w:val="20"/>
          <w:shd w:val="clear" w:color="auto" w:fill="FFFFFF"/>
        </w:rPr>
      </w:pPr>
      <w:r w:rsidRPr="007B0BD8">
        <w:rPr>
          <w:rFonts w:ascii="Times New Roman" w:hAnsi="Times New Roman" w:cs="Times New Roman"/>
          <w:sz w:val="20"/>
          <w:szCs w:val="20"/>
          <w:shd w:val="clear" w:color="auto" w:fill="FFFFFF"/>
        </w:rPr>
        <w:t xml:space="preserve">Recent studies have </w:t>
      </w:r>
      <w:r w:rsidR="008C4B04">
        <w:rPr>
          <w:rFonts w:ascii="Times New Roman" w:hAnsi="Times New Roman" w:cs="Times New Roman"/>
          <w:sz w:val="20"/>
          <w:szCs w:val="20"/>
          <w:shd w:val="clear" w:color="auto" w:fill="FFFFFF"/>
        </w:rPr>
        <w:t>revealed</w:t>
      </w:r>
      <w:r w:rsidRPr="007B0BD8">
        <w:rPr>
          <w:rFonts w:ascii="Times New Roman" w:hAnsi="Times New Roman" w:cs="Times New Roman"/>
          <w:sz w:val="20"/>
          <w:szCs w:val="20"/>
          <w:shd w:val="clear" w:color="auto" w:fill="FFFFFF"/>
        </w:rPr>
        <w:t xml:space="preserve"> that nanoparticle-based sensors exhibit higher sensitivity and faster response times </w:t>
      </w:r>
      <w:r w:rsidR="008C4B04">
        <w:rPr>
          <w:rFonts w:ascii="Times New Roman" w:hAnsi="Times New Roman" w:cs="Times New Roman"/>
          <w:sz w:val="20"/>
          <w:szCs w:val="20"/>
          <w:shd w:val="clear" w:color="auto" w:fill="FFFFFF"/>
        </w:rPr>
        <w:t>than</w:t>
      </w:r>
      <w:r w:rsidRPr="007B0BD8">
        <w:rPr>
          <w:rFonts w:ascii="Times New Roman" w:hAnsi="Times New Roman" w:cs="Times New Roman"/>
          <w:sz w:val="20"/>
          <w:szCs w:val="20"/>
          <w:shd w:val="clear" w:color="auto" w:fill="FFFFFF"/>
        </w:rPr>
        <w:t xml:space="preserve"> their bulk counterparts </w:t>
      </w:r>
      <w:sdt>
        <w:sdtPr>
          <w:rPr>
            <w:rFonts w:ascii="Times New Roman" w:hAnsi="Times New Roman" w:cs="Times New Roman"/>
            <w:color w:val="000000"/>
            <w:sz w:val="20"/>
            <w:szCs w:val="20"/>
            <w:shd w:val="clear" w:color="auto" w:fill="FFFFFF"/>
          </w:rPr>
          <w:tag w:val="MENDELEY_CITATION_v3_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"/>
          <w:id w:val="263189332"/>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[6]</w:t>
          </w:r>
        </w:sdtContent>
      </w:sdt>
      <w:r w:rsidRPr="007B0BD8">
        <w:rPr>
          <w:rFonts w:ascii="Times New Roman" w:hAnsi="Times New Roman" w:cs="Times New Roman"/>
          <w:sz w:val="20"/>
          <w:szCs w:val="20"/>
          <w:shd w:val="clear" w:color="auto" w:fill="FFFFFF"/>
        </w:rPr>
        <w:t xml:space="preserve">. This is largely due to the increased surface-to-volume ratio, which enhances the </w:t>
      </w:r>
      <w:r w:rsidRPr="007B0BD8">
        <w:rPr>
          <w:rFonts w:ascii="Times New Roman" w:hAnsi="Times New Roman" w:cs="Times New Roman"/>
          <w:sz w:val="20"/>
          <w:szCs w:val="20"/>
          <w:shd w:val="clear" w:color="auto" w:fill="FFFFFF"/>
        </w:rPr>
        <w:lastRenderedPageBreak/>
        <w:t xml:space="preserve">interaction between the sensor surface and gas molecules. Additionally, the tunability of cobalt ferrite through synthesis parameters or substitution strategies further widens the gap for improving sensor selectivity and performance </w:t>
      </w:r>
      <w:sdt>
        <w:sdtPr>
          <w:rPr>
            <w:rFonts w:ascii="Times New Roman" w:hAnsi="Times New Roman" w:cs="Times New Roman"/>
            <w:color w:val="000000"/>
            <w:sz w:val="20"/>
            <w:szCs w:val="20"/>
            <w:shd w:val="clear" w:color="auto" w:fill="FFFFFF"/>
          </w:rPr>
          <w:tag w:val="MENDELEY_CITATION_v3_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"/>
          <w:id w:val="-1929724999"/>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[6]</w:t>
          </w:r>
        </w:sdtContent>
      </w:sdt>
      <w:r w:rsidRPr="007B0BD8">
        <w:rPr>
          <w:rFonts w:ascii="Times New Roman" w:hAnsi="Times New Roman" w:cs="Times New Roman"/>
          <w:sz w:val="20"/>
          <w:szCs w:val="20"/>
          <w:shd w:val="clear" w:color="auto" w:fill="FFFFFF"/>
        </w:rPr>
        <w:t>. In this work, cobalt and zinc ferrite nanoparticles were synthesized via a simple and cost-effective glycol-thermal method</w:t>
      </w:r>
      <w:r w:rsidR="008C4B04">
        <w:rPr>
          <w:rFonts w:ascii="Times New Roman" w:hAnsi="Times New Roman" w:cs="Times New Roman"/>
          <w:sz w:val="20"/>
          <w:szCs w:val="20"/>
          <w:shd w:val="clear" w:color="auto" w:fill="FFFFFF"/>
        </w:rPr>
        <w:t xml:space="preserve"> </w:t>
      </w:r>
      <w:sdt>
        <w:sdtPr>
          <w:rPr>
            <w:rFonts w:ascii="Times New Roman" w:hAnsi="Times New Roman" w:cs="Times New Roman"/>
            <w:color w:val="000000"/>
            <w:sz w:val="20"/>
            <w:szCs w:val="20"/>
            <w:shd w:val="clear" w:color="auto" w:fill="FFFFFF"/>
          </w:rPr>
          <w:tag w:val="MENDELEY_CITATION_v3_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"/>
          <w:id w:val="1000162213"/>
          <w:placeholder>
            <w:docPart w:val="DefaultPlaceholder_-1854013440"/>
          </w:placeholder>
        </w:sdtPr>
        <w:sdtContent>
          <w:r w:rsidR="00E42187" w:rsidRPr="00E42187">
            <w:rPr>
              <w:rFonts w:ascii="Times New Roman" w:hAnsi="Times New Roman" w:cs="Times New Roman"/>
              <w:color w:val="000000"/>
              <w:sz w:val="20"/>
              <w:szCs w:val="20"/>
              <w:shd w:val="clear" w:color="auto" w:fill="FFFFFF"/>
            </w:rPr>
            <w:t>[7]</w:t>
          </w:r>
        </w:sdtContent>
      </w:sdt>
      <w:r w:rsidRPr="007B0BD8">
        <w:rPr>
          <w:rFonts w:ascii="Times New Roman" w:hAnsi="Times New Roman" w:cs="Times New Roman"/>
          <w:sz w:val="20"/>
          <w:szCs w:val="20"/>
          <w:shd w:val="clear" w:color="auto" w:fill="FFFFFF"/>
        </w:rPr>
        <w:t xml:space="preserve">. The structural, magnetic, and gas sensing properties were thoroughly examined using </w:t>
      </w:r>
      <w:r w:rsidR="00400BD4" w:rsidRPr="007B0BD8">
        <w:rPr>
          <w:rFonts w:ascii="Times New Roman" w:hAnsi="Times New Roman" w:cs="Times New Roman"/>
          <w:sz w:val="20"/>
          <w:szCs w:val="20"/>
        </w:rPr>
        <w:t>X-ray Diffraction (</w:t>
      </w:r>
      <w:r w:rsidRPr="007B0BD8">
        <w:rPr>
          <w:rFonts w:ascii="Times New Roman" w:hAnsi="Times New Roman" w:cs="Times New Roman"/>
          <w:sz w:val="20"/>
          <w:szCs w:val="20"/>
          <w:shd w:val="clear" w:color="auto" w:fill="FFFFFF"/>
        </w:rPr>
        <w:t>XRD</w:t>
      </w:r>
      <w:r w:rsidR="00AA3089" w:rsidRPr="007B0BD8">
        <w:rPr>
          <w:rFonts w:ascii="Times New Roman" w:hAnsi="Times New Roman" w:cs="Times New Roman"/>
          <w:sz w:val="20"/>
          <w:szCs w:val="20"/>
          <w:shd w:val="clear" w:color="auto" w:fill="FFFFFF"/>
        </w:rPr>
        <w:t>), Fourier</w:t>
      </w:r>
      <w:r w:rsidR="00400BD4" w:rsidRPr="007B0BD8">
        <w:rPr>
          <w:rFonts w:ascii="Times New Roman" w:hAnsi="Times New Roman" w:cs="Times New Roman"/>
          <w:sz w:val="20"/>
          <w:szCs w:val="20"/>
        </w:rPr>
        <w:t xml:space="preserve">-transform </w:t>
      </w:r>
      <w:r w:rsidR="00023BDB" w:rsidRPr="007B0BD8">
        <w:rPr>
          <w:rFonts w:ascii="Times New Roman" w:hAnsi="Times New Roman" w:cs="Times New Roman"/>
          <w:sz w:val="20"/>
          <w:szCs w:val="20"/>
        </w:rPr>
        <w:t>i</w:t>
      </w:r>
      <w:r w:rsidR="00400BD4" w:rsidRPr="007B0BD8">
        <w:rPr>
          <w:rFonts w:ascii="Times New Roman" w:hAnsi="Times New Roman" w:cs="Times New Roman"/>
          <w:sz w:val="20"/>
          <w:szCs w:val="20"/>
        </w:rPr>
        <w:t xml:space="preserve">nfrared </w:t>
      </w:r>
      <w:r w:rsidR="00023BDB" w:rsidRPr="007B0BD8">
        <w:rPr>
          <w:rFonts w:ascii="Times New Roman" w:hAnsi="Times New Roman" w:cs="Times New Roman"/>
          <w:sz w:val="20"/>
          <w:szCs w:val="20"/>
        </w:rPr>
        <w:t>s</w:t>
      </w:r>
      <w:r w:rsidR="00400BD4" w:rsidRPr="007B0BD8">
        <w:rPr>
          <w:rFonts w:ascii="Times New Roman" w:hAnsi="Times New Roman" w:cs="Times New Roman"/>
          <w:sz w:val="20"/>
          <w:szCs w:val="20"/>
        </w:rPr>
        <w:t>pectroscopy</w:t>
      </w:r>
      <w:r w:rsidRPr="007B0BD8">
        <w:rPr>
          <w:rFonts w:ascii="Times New Roman" w:hAnsi="Times New Roman" w:cs="Times New Roman"/>
          <w:sz w:val="20"/>
          <w:szCs w:val="20"/>
          <w:shd w:val="clear" w:color="auto" w:fill="FFFFFF"/>
        </w:rPr>
        <w:t xml:space="preserve"> </w:t>
      </w:r>
      <w:r w:rsidR="00400BD4" w:rsidRPr="007B0BD8">
        <w:rPr>
          <w:rFonts w:ascii="Times New Roman" w:hAnsi="Times New Roman" w:cs="Times New Roman"/>
          <w:sz w:val="20"/>
          <w:szCs w:val="20"/>
          <w:shd w:val="clear" w:color="auto" w:fill="FFFFFF"/>
        </w:rPr>
        <w:t>(</w:t>
      </w:r>
      <w:r w:rsidRPr="007B0BD8">
        <w:rPr>
          <w:rFonts w:ascii="Times New Roman" w:hAnsi="Times New Roman" w:cs="Times New Roman"/>
          <w:sz w:val="20"/>
          <w:szCs w:val="20"/>
          <w:shd w:val="clear" w:color="auto" w:fill="FFFFFF"/>
        </w:rPr>
        <w:t>FTIR</w:t>
      </w:r>
      <w:r w:rsidR="00400BD4" w:rsidRPr="007B0BD8">
        <w:rPr>
          <w:rFonts w:ascii="Times New Roman" w:hAnsi="Times New Roman" w:cs="Times New Roman"/>
          <w:sz w:val="20"/>
          <w:szCs w:val="20"/>
          <w:shd w:val="clear" w:color="auto" w:fill="FFFFFF"/>
        </w:rPr>
        <w:t>)</w:t>
      </w:r>
      <w:r w:rsidRPr="007B0BD8">
        <w:rPr>
          <w:rFonts w:ascii="Times New Roman" w:hAnsi="Times New Roman" w:cs="Times New Roman"/>
          <w:sz w:val="20"/>
          <w:szCs w:val="20"/>
          <w:shd w:val="clear" w:color="auto" w:fill="FFFFFF"/>
        </w:rPr>
        <w:t>,</w:t>
      </w:r>
      <w:r w:rsidR="00023BDB" w:rsidRPr="007B0BD8">
        <w:rPr>
          <w:rFonts w:ascii="Times New Roman" w:hAnsi="Times New Roman" w:cs="Times New Roman"/>
          <w:sz w:val="20"/>
          <w:szCs w:val="20"/>
          <w:shd w:val="clear" w:color="auto" w:fill="FFFFFF"/>
        </w:rPr>
        <w:t xml:space="preserve"> high-resolution t</w:t>
      </w:r>
      <w:r w:rsidR="00023BDB" w:rsidRPr="007B0BD8">
        <w:rPr>
          <w:rFonts w:ascii="Times New Roman" w:hAnsi="Times New Roman" w:cs="Times New Roman"/>
          <w:sz w:val="20"/>
          <w:szCs w:val="20"/>
        </w:rPr>
        <w:t>ransmission electron microscopy</w:t>
      </w:r>
      <w:r w:rsidR="002E7509" w:rsidRPr="007B0BD8">
        <w:rPr>
          <w:rFonts w:ascii="Times New Roman" w:hAnsi="Times New Roman" w:cs="Times New Roman"/>
          <w:sz w:val="20"/>
          <w:szCs w:val="20"/>
          <w:shd w:val="clear" w:color="auto" w:fill="FFFFFF"/>
        </w:rPr>
        <w:t xml:space="preserve"> </w:t>
      </w:r>
      <w:r w:rsidR="00023BDB" w:rsidRPr="007B0BD8">
        <w:rPr>
          <w:rFonts w:ascii="Times New Roman" w:hAnsi="Times New Roman" w:cs="Times New Roman"/>
          <w:sz w:val="20"/>
          <w:szCs w:val="20"/>
          <w:shd w:val="clear" w:color="auto" w:fill="FFFFFF"/>
        </w:rPr>
        <w:t>(</w:t>
      </w:r>
      <w:r w:rsidR="002E7509" w:rsidRPr="007B0BD8">
        <w:rPr>
          <w:rFonts w:ascii="Times New Roman" w:hAnsi="Times New Roman" w:cs="Times New Roman"/>
          <w:sz w:val="20"/>
          <w:szCs w:val="20"/>
          <w:shd w:val="clear" w:color="auto" w:fill="FFFFFF"/>
        </w:rPr>
        <w:t>HRTEM</w:t>
      </w:r>
      <w:r w:rsidR="00023BDB" w:rsidRPr="007B0BD8">
        <w:rPr>
          <w:rFonts w:ascii="Times New Roman" w:hAnsi="Times New Roman" w:cs="Times New Roman"/>
          <w:sz w:val="20"/>
          <w:szCs w:val="20"/>
          <w:shd w:val="clear" w:color="auto" w:fill="FFFFFF"/>
        </w:rPr>
        <w:t>), vibrating sample magnetometer (</w:t>
      </w:r>
      <w:r w:rsidRPr="007B0BD8">
        <w:rPr>
          <w:rFonts w:ascii="Times New Roman" w:hAnsi="Times New Roman" w:cs="Times New Roman"/>
          <w:sz w:val="20"/>
          <w:szCs w:val="20"/>
          <w:shd w:val="clear" w:color="auto" w:fill="FFFFFF"/>
        </w:rPr>
        <w:t>VSM</w:t>
      </w:r>
      <w:r w:rsidR="00023BDB" w:rsidRPr="007B0BD8">
        <w:rPr>
          <w:rFonts w:ascii="Times New Roman" w:hAnsi="Times New Roman" w:cs="Times New Roman"/>
          <w:sz w:val="20"/>
          <w:szCs w:val="20"/>
          <w:shd w:val="clear" w:color="auto" w:fill="FFFFFF"/>
        </w:rPr>
        <w:t>)</w:t>
      </w:r>
      <w:r w:rsidRPr="007B0BD8">
        <w:rPr>
          <w:rFonts w:ascii="Times New Roman" w:hAnsi="Times New Roman" w:cs="Times New Roman"/>
          <w:sz w:val="20"/>
          <w:szCs w:val="20"/>
          <w:shd w:val="clear" w:color="auto" w:fill="FFFFFF"/>
        </w:rPr>
        <w:t xml:space="preserve">, and gas sensor measurements. The </w:t>
      </w:r>
      <w:r w:rsidR="008C4B04">
        <w:rPr>
          <w:rFonts w:ascii="Times New Roman" w:hAnsi="Times New Roman" w:cs="Times New Roman"/>
          <w:sz w:val="20"/>
          <w:szCs w:val="20"/>
          <w:shd w:val="clear" w:color="auto" w:fill="FFFFFF"/>
        </w:rPr>
        <w:t>core aim</w:t>
      </w:r>
      <w:r w:rsidRPr="007B0BD8">
        <w:rPr>
          <w:rFonts w:ascii="Times New Roman" w:hAnsi="Times New Roman" w:cs="Times New Roman"/>
          <w:sz w:val="20"/>
          <w:szCs w:val="20"/>
          <w:shd w:val="clear" w:color="auto" w:fill="FFFFFF"/>
        </w:rPr>
        <w:t xml:space="preserve"> was to evaluate the potential of these nanoparticles in detecting </w:t>
      </w:r>
      <w:r w:rsidR="002E7509" w:rsidRPr="007B0BD8">
        <w:rPr>
          <w:rFonts w:ascii="Times New Roman" w:hAnsi="Times New Roman" w:cs="Times New Roman"/>
          <w:sz w:val="20"/>
          <w:szCs w:val="20"/>
          <w:shd w:val="clear" w:color="auto" w:fill="FFFFFF"/>
        </w:rPr>
        <w:t>NH</w:t>
      </w:r>
      <w:r w:rsidR="002E7509" w:rsidRPr="007B0BD8">
        <w:rPr>
          <w:rFonts w:ascii="Times New Roman" w:hAnsi="Times New Roman" w:cs="Times New Roman"/>
          <w:sz w:val="20"/>
          <w:szCs w:val="20"/>
          <w:shd w:val="clear" w:color="auto" w:fill="FFFFFF"/>
          <w:vertAlign w:val="subscript"/>
        </w:rPr>
        <w:t>3</w:t>
      </w:r>
      <w:r w:rsidR="002E7509" w:rsidRPr="007B0BD8">
        <w:rPr>
          <w:rFonts w:ascii="Times New Roman" w:hAnsi="Times New Roman" w:cs="Times New Roman"/>
          <w:sz w:val="20"/>
          <w:szCs w:val="20"/>
          <w:shd w:val="clear" w:color="auto" w:fill="FFFFFF"/>
        </w:rPr>
        <w:t>, H</w:t>
      </w:r>
      <w:r w:rsidR="002E7509" w:rsidRPr="007B0BD8">
        <w:rPr>
          <w:rFonts w:ascii="Times New Roman" w:hAnsi="Times New Roman" w:cs="Times New Roman"/>
          <w:sz w:val="20"/>
          <w:szCs w:val="20"/>
          <w:shd w:val="clear" w:color="auto" w:fill="FFFFFF"/>
          <w:vertAlign w:val="subscript"/>
        </w:rPr>
        <w:t>2</w:t>
      </w:r>
      <w:r w:rsidR="002E7509" w:rsidRPr="007B0BD8">
        <w:rPr>
          <w:rFonts w:ascii="Times New Roman" w:hAnsi="Times New Roman" w:cs="Times New Roman"/>
          <w:sz w:val="20"/>
          <w:szCs w:val="20"/>
          <w:shd w:val="clear" w:color="auto" w:fill="FFFFFF"/>
        </w:rPr>
        <w:t>, CO</w:t>
      </w:r>
      <w:r w:rsidR="002E7509" w:rsidRPr="007B0BD8">
        <w:rPr>
          <w:rFonts w:ascii="Times New Roman" w:hAnsi="Times New Roman" w:cs="Times New Roman"/>
          <w:sz w:val="20"/>
          <w:szCs w:val="20"/>
          <w:shd w:val="clear" w:color="auto" w:fill="FFFFFF"/>
          <w:vertAlign w:val="subscript"/>
        </w:rPr>
        <w:t>2</w:t>
      </w:r>
      <w:r w:rsidR="002E7509" w:rsidRPr="007B0BD8">
        <w:rPr>
          <w:rFonts w:ascii="Times New Roman" w:hAnsi="Times New Roman" w:cs="Times New Roman"/>
          <w:sz w:val="20"/>
          <w:szCs w:val="20"/>
          <w:shd w:val="clear" w:color="auto" w:fill="FFFFFF"/>
        </w:rPr>
        <w:t xml:space="preserve">, and </w:t>
      </w:r>
      <w:r w:rsidRPr="007B0BD8">
        <w:rPr>
          <w:rFonts w:ascii="Times New Roman" w:hAnsi="Times New Roman" w:cs="Times New Roman"/>
          <w:sz w:val="20"/>
          <w:szCs w:val="20"/>
          <w:shd w:val="clear" w:color="auto" w:fill="FFFFFF"/>
        </w:rPr>
        <w:t xml:space="preserve">LPG at </w:t>
      </w:r>
      <w:r w:rsidR="002E7509" w:rsidRPr="007B0BD8">
        <w:rPr>
          <w:rFonts w:ascii="Times New Roman" w:hAnsi="Times New Roman" w:cs="Times New Roman"/>
          <w:sz w:val="20"/>
          <w:szCs w:val="20"/>
          <w:shd w:val="clear" w:color="auto" w:fill="FFFFFF"/>
        </w:rPr>
        <w:t>1000 ppm</w:t>
      </w:r>
      <w:r w:rsidRPr="007B0BD8">
        <w:rPr>
          <w:rFonts w:ascii="Times New Roman" w:hAnsi="Times New Roman" w:cs="Times New Roman"/>
          <w:sz w:val="20"/>
          <w:szCs w:val="20"/>
          <w:shd w:val="clear" w:color="auto" w:fill="FFFFFF"/>
        </w:rPr>
        <w:t xml:space="preserve"> and operating </w:t>
      </w:r>
      <w:r w:rsidR="002E7509" w:rsidRPr="007B0BD8">
        <w:rPr>
          <w:rFonts w:ascii="Times New Roman" w:hAnsi="Times New Roman" w:cs="Times New Roman"/>
          <w:sz w:val="20"/>
          <w:szCs w:val="20"/>
          <w:shd w:val="clear" w:color="auto" w:fill="FFFFFF"/>
        </w:rPr>
        <w:t xml:space="preserve">at temperatures of 225 </w:t>
      </w:r>
      <w:r w:rsidR="002E7509" w:rsidRPr="007B0BD8">
        <w:rPr>
          <w:rFonts w:ascii="Times New Roman" w:hAnsi="Times New Roman" w:cs="Times New Roman"/>
          <w:sz w:val="20"/>
          <w:szCs w:val="20"/>
          <w:shd w:val="clear" w:color="auto" w:fill="FFFFFF"/>
          <w:vertAlign w:val="superscript"/>
        </w:rPr>
        <w:t>o</w:t>
      </w:r>
      <w:r w:rsidR="002E7509" w:rsidRPr="007B0BD8">
        <w:rPr>
          <w:rFonts w:ascii="Times New Roman" w:hAnsi="Times New Roman" w:cs="Times New Roman"/>
          <w:sz w:val="20"/>
          <w:szCs w:val="20"/>
          <w:shd w:val="clear" w:color="auto" w:fill="FFFFFF"/>
        </w:rPr>
        <w:t>C</w:t>
      </w:r>
      <w:r w:rsidRPr="007B0BD8">
        <w:rPr>
          <w:rFonts w:ascii="Times New Roman" w:hAnsi="Times New Roman" w:cs="Times New Roman"/>
          <w:sz w:val="20"/>
          <w:szCs w:val="20"/>
          <w:shd w:val="clear" w:color="auto" w:fill="FFFFFF"/>
        </w:rPr>
        <w:t>, contributing to the advancement of affordable and reliable gas sensing technologies.</w:t>
      </w:r>
      <w:bookmarkEnd w:id="5"/>
    </w:p>
    <w:p w14:paraId="757142D9" w14:textId="77777777" w:rsidR="00E7537E" w:rsidRPr="007B0BD8" w:rsidRDefault="00E7537E" w:rsidP="004441B0">
      <w:pPr>
        <w:pStyle w:val="ListParagraph"/>
        <w:jc w:val="both"/>
        <w:rPr>
          <w:sz w:val="20"/>
          <w:szCs w:val="20"/>
          <w:shd w:val="clear" w:color="auto" w:fill="FFFFFF"/>
        </w:rPr>
      </w:pPr>
    </w:p>
    <w:p w14:paraId="2AFC3BC5" w14:textId="2E847AC4" w:rsidR="003F1D0D" w:rsidRPr="007B0BD8" w:rsidRDefault="00FE010E" w:rsidP="00882088">
      <w:pPr>
        <w:pStyle w:val="ListParagraph"/>
        <w:numPr>
          <w:ilvl w:val="0"/>
          <w:numId w:val="1"/>
        </w:numPr>
        <w:spacing w:before="280" w:after="0" w:line="225" w:lineRule="exact"/>
        <w:ind w:left="358" w:right="57" w:hanging="301"/>
        <w:jc w:val="both"/>
        <w:outlineLvl w:val="0"/>
        <w:rPr>
          <w:rFonts w:ascii="Times New Roman" w:eastAsia="Times New Roman" w:hAnsi="Times New Roman" w:cs="Times New Roman"/>
          <w:kern w:val="0"/>
          <w:sz w:val="20"/>
          <w:szCs w:val="20"/>
          <w:lang w:eastAsia="en-ZA"/>
          <w14:ligatures w14:val="none"/>
        </w:rPr>
      </w:pPr>
      <w:bookmarkStart w:id="6" w:name="_Hlk204620015"/>
      <w:r w:rsidRPr="007B0BD8">
        <w:rPr>
          <w:rFonts w:ascii="Times New Roman" w:hAnsi="Times New Roman" w:cs="Times New Roman"/>
          <w:b/>
          <w:bCs/>
          <w:sz w:val="20"/>
          <w:szCs w:val="20"/>
        </w:rPr>
        <w:t>Experimental</w:t>
      </w:r>
    </w:p>
    <w:p w14:paraId="3E92A461" w14:textId="52E663AD" w:rsidR="003F1D0D" w:rsidRPr="007B0BD8" w:rsidRDefault="003F1D0D" w:rsidP="00882088">
      <w:pPr>
        <w:pStyle w:val="ListParagraph"/>
        <w:spacing w:after="240" w:line="240" w:lineRule="auto"/>
        <w:ind w:left="57" w:right="57"/>
        <w:jc w:val="both"/>
        <w:rPr>
          <w:rStyle w:val="cf01"/>
          <w:rFonts w:ascii="Times New Roman" w:hAnsi="Times New Roman" w:cs="Times New Roman"/>
          <w:sz w:val="20"/>
          <w:szCs w:val="20"/>
        </w:rPr>
      </w:pPr>
      <w:bookmarkStart w:id="7" w:name="_Hlk204620115"/>
      <w:bookmarkEnd w:id="6"/>
      <w:r w:rsidRPr="007B0BD8">
        <w:rPr>
          <w:rFonts w:ascii="Times New Roman" w:hAnsi="Times New Roman" w:cs="Times New Roman"/>
          <w:sz w:val="20"/>
          <w:szCs w:val="20"/>
        </w:rPr>
        <w:t xml:space="preserve">The synthesis precursors </w:t>
      </w:r>
      <w:r w:rsidR="008C4B04">
        <w:rPr>
          <w:rFonts w:ascii="Times New Roman" w:hAnsi="Times New Roman" w:cs="Times New Roman"/>
          <w:sz w:val="20"/>
          <w:szCs w:val="20"/>
        </w:rPr>
        <w:t xml:space="preserve">used to synthesize </w:t>
      </w:r>
      <w:bookmarkStart w:id="8" w:name="_Hlk172822679"/>
      <w:r w:rsidR="008C4B04" w:rsidRPr="007B0BD8">
        <w:rPr>
          <w:rFonts w:ascii="Times New Roman" w:hAnsi="Times New Roman" w:cs="Times New Roman"/>
          <w:color w:val="000000" w:themeColor="text1"/>
          <w:sz w:val="20"/>
          <w:szCs w:val="20"/>
        </w:rPr>
        <w:t>Co</w:t>
      </w:r>
      <w:r w:rsidR="008C4B04" w:rsidRPr="007B0BD8">
        <w:rPr>
          <w:rFonts w:ascii="Times New Roman" w:hAnsi="Times New Roman" w:cs="Times New Roman"/>
          <w:sz w:val="20"/>
          <w:szCs w:val="20"/>
        </w:rPr>
        <w:t>RE</w:t>
      </w:r>
      <w:r w:rsidR="008C4B04" w:rsidRPr="007B0BD8">
        <w:rPr>
          <w:rFonts w:ascii="Times New Roman" w:hAnsi="Times New Roman" w:cs="Times New Roman"/>
          <w:sz w:val="20"/>
          <w:szCs w:val="20"/>
          <w:vertAlign w:val="subscript"/>
        </w:rPr>
        <w:t>x</w:t>
      </w:r>
      <w:r w:rsidR="008C4B04" w:rsidRPr="007B0BD8">
        <w:rPr>
          <w:rFonts w:ascii="Times New Roman" w:hAnsi="Times New Roman" w:cs="Times New Roman"/>
          <w:color w:val="000000" w:themeColor="text1"/>
          <w:sz w:val="20"/>
          <w:szCs w:val="20"/>
        </w:rPr>
        <w:t>Fe</w:t>
      </w:r>
      <w:r w:rsidR="008C4B04" w:rsidRPr="007B0BD8">
        <w:rPr>
          <w:rFonts w:ascii="Times New Roman" w:hAnsi="Times New Roman" w:cs="Times New Roman"/>
          <w:color w:val="000000" w:themeColor="text1"/>
          <w:sz w:val="20"/>
          <w:szCs w:val="20"/>
          <w:vertAlign w:val="subscript"/>
        </w:rPr>
        <w:t>2</w:t>
      </w:r>
      <w:r w:rsidR="008C4B04" w:rsidRPr="007B0BD8">
        <w:rPr>
          <w:rFonts w:ascii="Times New Roman" w:hAnsi="Times New Roman" w:cs="Times New Roman"/>
          <w:color w:val="000000" w:themeColor="text1"/>
          <w:sz w:val="20"/>
          <w:szCs w:val="20"/>
        </w:rPr>
        <w:t>-xO</w:t>
      </w:r>
      <w:r w:rsidR="008C4B04" w:rsidRPr="007B0BD8">
        <w:rPr>
          <w:rFonts w:ascii="Times New Roman" w:hAnsi="Times New Roman" w:cs="Times New Roman"/>
          <w:color w:val="000000" w:themeColor="text1"/>
          <w:sz w:val="20"/>
          <w:szCs w:val="20"/>
          <w:vertAlign w:val="subscript"/>
        </w:rPr>
        <w:t>4</w:t>
      </w:r>
      <w:r w:rsidR="008C4B04" w:rsidRPr="007B0BD8">
        <w:rPr>
          <w:rFonts w:ascii="Times New Roman" w:hAnsi="Times New Roman" w:cs="Times New Roman"/>
          <w:sz w:val="20"/>
          <w:szCs w:val="20"/>
        </w:rPr>
        <w:t xml:space="preserve"> and </w:t>
      </w:r>
      <w:r w:rsidR="008C4B04" w:rsidRPr="007B0BD8">
        <w:rPr>
          <w:rFonts w:ascii="Times New Roman" w:hAnsi="Times New Roman" w:cs="Times New Roman"/>
          <w:color w:val="000000" w:themeColor="text1"/>
          <w:sz w:val="20"/>
          <w:szCs w:val="20"/>
        </w:rPr>
        <w:t>Zn</w:t>
      </w:r>
      <w:r w:rsidR="008C4B04" w:rsidRPr="007B0BD8">
        <w:rPr>
          <w:rFonts w:ascii="Times New Roman" w:hAnsi="Times New Roman" w:cs="Times New Roman"/>
          <w:sz w:val="20"/>
          <w:szCs w:val="20"/>
        </w:rPr>
        <w:t>RE</w:t>
      </w:r>
      <w:r w:rsidR="008C4B04" w:rsidRPr="007B0BD8">
        <w:rPr>
          <w:rFonts w:ascii="Times New Roman" w:hAnsi="Times New Roman" w:cs="Times New Roman"/>
          <w:sz w:val="20"/>
          <w:szCs w:val="20"/>
          <w:vertAlign w:val="subscript"/>
        </w:rPr>
        <w:t>x</w:t>
      </w:r>
      <w:r w:rsidR="008C4B04" w:rsidRPr="007B0BD8">
        <w:rPr>
          <w:rFonts w:ascii="Times New Roman" w:hAnsi="Times New Roman" w:cs="Times New Roman"/>
          <w:color w:val="000000" w:themeColor="text1"/>
          <w:sz w:val="20"/>
          <w:szCs w:val="20"/>
        </w:rPr>
        <w:t>Fe</w:t>
      </w:r>
      <w:r w:rsidR="008C4B04" w:rsidRPr="007B0BD8">
        <w:rPr>
          <w:rFonts w:ascii="Times New Roman" w:hAnsi="Times New Roman" w:cs="Times New Roman"/>
          <w:color w:val="000000" w:themeColor="text1"/>
          <w:sz w:val="20"/>
          <w:szCs w:val="20"/>
          <w:vertAlign w:val="subscript"/>
        </w:rPr>
        <w:t>2</w:t>
      </w:r>
      <w:r w:rsidR="008C4B04" w:rsidRPr="007B0BD8">
        <w:rPr>
          <w:rFonts w:ascii="Times New Roman" w:hAnsi="Times New Roman" w:cs="Times New Roman"/>
          <w:color w:val="000000" w:themeColor="text1"/>
          <w:sz w:val="20"/>
          <w:szCs w:val="20"/>
        </w:rPr>
        <w:t>-xO</w:t>
      </w:r>
      <w:r w:rsidR="008C4B04" w:rsidRPr="007B0BD8">
        <w:rPr>
          <w:rFonts w:ascii="Times New Roman" w:hAnsi="Times New Roman" w:cs="Times New Roman"/>
          <w:color w:val="000000" w:themeColor="text1"/>
          <w:sz w:val="20"/>
          <w:szCs w:val="20"/>
          <w:vertAlign w:val="subscript"/>
        </w:rPr>
        <w:t>4</w:t>
      </w:r>
      <w:bookmarkEnd w:id="8"/>
      <w:r w:rsidR="008C4B04">
        <w:rPr>
          <w:rFonts w:ascii="Times New Roman" w:hAnsi="Times New Roman" w:cs="Times New Roman"/>
          <w:sz w:val="20"/>
          <w:szCs w:val="20"/>
        </w:rPr>
        <w:t xml:space="preserve"> </w:t>
      </w:r>
      <w:r w:rsidRPr="007B0BD8">
        <w:rPr>
          <w:rFonts w:ascii="Times New Roman" w:hAnsi="Times New Roman" w:cs="Times New Roman"/>
          <w:sz w:val="20"/>
          <w:szCs w:val="20"/>
        </w:rPr>
        <w:t>were cobalt nitrate hexahydrate (</w:t>
      </w:r>
      <w:bookmarkStart w:id="9" w:name="_Hlk172822788"/>
      <w:r w:rsidRPr="007B0BD8">
        <w:rPr>
          <w:rFonts w:ascii="Times New Roman" w:hAnsi="Times New Roman" w:cs="Times New Roman"/>
          <w:sz w:val="20"/>
          <w:szCs w:val="20"/>
        </w:rPr>
        <w:t>Co(NO</w:t>
      </w:r>
      <w:r w:rsidRPr="007B0BD8">
        <w:rPr>
          <w:rFonts w:ascii="Times New Roman" w:hAnsi="Times New Roman" w:cs="Times New Roman"/>
          <w:sz w:val="20"/>
          <w:szCs w:val="20"/>
          <w:vertAlign w:val="subscript"/>
        </w:rPr>
        <w:t>3</w:t>
      </w:r>
      <w:r w:rsidRPr="007B0BD8">
        <w:rPr>
          <w:rFonts w:ascii="Times New Roman" w:hAnsi="Times New Roman" w:cs="Times New Roman"/>
          <w:sz w:val="20"/>
          <w:szCs w:val="20"/>
        </w:rPr>
        <w:t>)</w:t>
      </w:r>
      <w:r w:rsidRPr="007B0BD8">
        <w:rPr>
          <w:rFonts w:ascii="Times New Roman" w:hAnsi="Times New Roman" w:cs="Times New Roman"/>
          <w:sz w:val="20"/>
          <w:szCs w:val="20"/>
          <w:vertAlign w:val="subscript"/>
        </w:rPr>
        <w:t>2</w:t>
      </w:r>
      <w:r w:rsidRPr="007B0BD8">
        <w:rPr>
          <w:rFonts w:ascii="Times New Roman" w:hAnsi="Times New Roman" w:cs="Times New Roman"/>
          <w:sz w:val="20"/>
          <w:szCs w:val="20"/>
        </w:rPr>
        <w:t>·6H</w:t>
      </w:r>
      <w:r w:rsidRPr="007B0BD8">
        <w:rPr>
          <w:rFonts w:ascii="Times New Roman" w:hAnsi="Times New Roman" w:cs="Times New Roman"/>
          <w:sz w:val="20"/>
          <w:szCs w:val="20"/>
          <w:vertAlign w:val="subscript"/>
        </w:rPr>
        <w:t>2</w:t>
      </w:r>
      <w:r w:rsidRPr="007B0BD8">
        <w:rPr>
          <w:rFonts w:ascii="Times New Roman" w:hAnsi="Times New Roman" w:cs="Times New Roman"/>
          <w:sz w:val="20"/>
          <w:szCs w:val="20"/>
        </w:rPr>
        <w:t>O</w:t>
      </w:r>
      <w:bookmarkEnd w:id="9"/>
      <w:r w:rsidRPr="007B0BD8">
        <w:rPr>
          <w:rFonts w:ascii="Times New Roman" w:hAnsi="Times New Roman" w:cs="Times New Roman"/>
          <w:sz w:val="20"/>
          <w:szCs w:val="20"/>
        </w:rPr>
        <w:t>, 98%), zinc nitrate hexahydrate (</w:t>
      </w:r>
      <w:bookmarkStart w:id="10" w:name="_Hlk172822873"/>
      <w:r w:rsidRPr="007B0BD8">
        <w:rPr>
          <w:rFonts w:ascii="Times New Roman" w:hAnsi="Times New Roman" w:cs="Times New Roman"/>
          <w:sz w:val="20"/>
          <w:szCs w:val="20"/>
        </w:rPr>
        <w:t>Zn(NO</w:t>
      </w:r>
      <w:r w:rsidRPr="007B0BD8">
        <w:rPr>
          <w:rFonts w:ascii="Times New Roman" w:hAnsi="Times New Roman" w:cs="Times New Roman"/>
          <w:sz w:val="20"/>
          <w:szCs w:val="20"/>
          <w:vertAlign w:val="subscript"/>
        </w:rPr>
        <w:t>3</w:t>
      </w:r>
      <w:r w:rsidRPr="007B0BD8">
        <w:rPr>
          <w:rFonts w:ascii="Times New Roman" w:hAnsi="Times New Roman" w:cs="Times New Roman"/>
          <w:sz w:val="20"/>
          <w:szCs w:val="20"/>
        </w:rPr>
        <w:t>)</w:t>
      </w:r>
      <w:r w:rsidRPr="007B0BD8">
        <w:rPr>
          <w:rFonts w:ascii="Times New Roman" w:hAnsi="Times New Roman" w:cs="Times New Roman"/>
          <w:sz w:val="20"/>
          <w:szCs w:val="20"/>
          <w:vertAlign w:val="subscript"/>
        </w:rPr>
        <w:t>2</w:t>
      </w:r>
      <w:r w:rsidRPr="007B0BD8">
        <w:rPr>
          <w:rFonts w:ascii="Times New Roman" w:hAnsi="Times New Roman" w:cs="Times New Roman"/>
          <w:sz w:val="20"/>
          <w:szCs w:val="20"/>
        </w:rPr>
        <w:t>·6H</w:t>
      </w:r>
      <w:r w:rsidRPr="007B0BD8">
        <w:rPr>
          <w:rFonts w:ascii="Times New Roman" w:hAnsi="Times New Roman" w:cs="Times New Roman"/>
          <w:sz w:val="20"/>
          <w:szCs w:val="20"/>
          <w:vertAlign w:val="subscript"/>
        </w:rPr>
        <w:t>2</w:t>
      </w:r>
      <w:r w:rsidRPr="007B0BD8">
        <w:rPr>
          <w:rFonts w:ascii="Times New Roman" w:hAnsi="Times New Roman" w:cs="Times New Roman"/>
          <w:sz w:val="20"/>
          <w:szCs w:val="20"/>
        </w:rPr>
        <w:t>O</w:t>
      </w:r>
      <w:bookmarkEnd w:id="10"/>
      <w:r w:rsidRPr="007B0BD8">
        <w:rPr>
          <w:rFonts w:ascii="Times New Roman" w:hAnsi="Times New Roman" w:cs="Times New Roman"/>
          <w:sz w:val="20"/>
          <w:szCs w:val="20"/>
        </w:rPr>
        <w:t>, 98%), ferric iron (III) chloride (</w:t>
      </w:r>
      <w:bookmarkStart w:id="11" w:name="_Hlk172822908"/>
      <w:r w:rsidRPr="007B0BD8">
        <w:rPr>
          <w:rFonts w:ascii="Times New Roman" w:hAnsi="Times New Roman" w:cs="Times New Roman"/>
          <w:sz w:val="20"/>
          <w:szCs w:val="20"/>
        </w:rPr>
        <w:t>FeCl</w:t>
      </w:r>
      <w:r w:rsidRPr="007B0BD8">
        <w:rPr>
          <w:rFonts w:ascii="Times New Roman" w:hAnsi="Times New Roman" w:cs="Times New Roman"/>
          <w:sz w:val="20"/>
          <w:szCs w:val="20"/>
          <w:vertAlign w:val="subscript"/>
        </w:rPr>
        <w:t>3</w:t>
      </w:r>
      <w:bookmarkEnd w:id="11"/>
      <w:r w:rsidRPr="007B0BD8">
        <w:rPr>
          <w:rFonts w:ascii="Times New Roman" w:hAnsi="Times New Roman" w:cs="Times New Roman"/>
          <w:sz w:val="20"/>
          <w:szCs w:val="20"/>
        </w:rPr>
        <w:t>, 98%)</w:t>
      </w:r>
      <w:r w:rsidR="00093AFC" w:rsidRPr="007B0BD8">
        <w:rPr>
          <w:rFonts w:ascii="Times New Roman" w:hAnsi="Times New Roman" w:cs="Times New Roman"/>
          <w:sz w:val="20"/>
          <w:szCs w:val="20"/>
        </w:rPr>
        <w:t>,</w:t>
      </w:r>
      <w:r w:rsidR="002E7509" w:rsidRPr="007B0BD8">
        <w:rPr>
          <w:rFonts w:ascii="Times New Roman" w:hAnsi="Times New Roman" w:cs="Times New Roman"/>
          <w:sz w:val="20"/>
          <w:szCs w:val="20"/>
        </w:rPr>
        <w:t xml:space="preserve"> gadolinium</w:t>
      </w:r>
      <w:r w:rsidR="00CB7EB0" w:rsidRPr="007B0BD8">
        <w:rPr>
          <w:rFonts w:ascii="Times New Roman" w:hAnsi="Times New Roman" w:cs="Times New Roman"/>
          <w:sz w:val="20"/>
          <w:szCs w:val="20"/>
        </w:rPr>
        <w:t xml:space="preserve"> (III)</w:t>
      </w:r>
      <w:r w:rsidR="002E7509" w:rsidRPr="007B0BD8">
        <w:rPr>
          <w:rFonts w:ascii="Times New Roman" w:hAnsi="Times New Roman" w:cs="Times New Roman"/>
          <w:sz w:val="20"/>
          <w:szCs w:val="20"/>
        </w:rPr>
        <w:t xml:space="preserve"> chloride hexahydrate </w:t>
      </w:r>
      <w:r w:rsidR="00CB7EB0" w:rsidRPr="007B0BD8">
        <w:rPr>
          <w:rFonts w:ascii="Times New Roman" w:hAnsi="Times New Roman" w:cs="Times New Roman"/>
          <w:sz w:val="20"/>
          <w:szCs w:val="20"/>
        </w:rPr>
        <w:t>(GdCl</w:t>
      </w:r>
      <w:r w:rsidR="00CB7EB0" w:rsidRPr="007B0BD8">
        <w:rPr>
          <w:rFonts w:ascii="Times New Roman" w:hAnsi="Times New Roman" w:cs="Times New Roman"/>
          <w:sz w:val="20"/>
          <w:szCs w:val="20"/>
          <w:vertAlign w:val="subscript"/>
        </w:rPr>
        <w:t>3</w:t>
      </w:r>
      <w:r w:rsidR="00CB7EB0" w:rsidRPr="007B0BD8">
        <w:rPr>
          <w:rFonts w:ascii="Times New Roman" w:hAnsi="Times New Roman" w:cs="Times New Roman"/>
          <w:sz w:val="20"/>
          <w:szCs w:val="20"/>
        </w:rPr>
        <w:t>·6H</w:t>
      </w:r>
      <w:r w:rsidR="00CB7EB0" w:rsidRPr="007B0BD8">
        <w:rPr>
          <w:rFonts w:ascii="Times New Roman" w:hAnsi="Times New Roman" w:cs="Times New Roman"/>
          <w:sz w:val="20"/>
          <w:szCs w:val="20"/>
          <w:vertAlign w:val="subscript"/>
        </w:rPr>
        <w:t>2</w:t>
      </w:r>
      <w:r w:rsidR="00CB7EB0" w:rsidRPr="007B0BD8">
        <w:rPr>
          <w:rFonts w:ascii="Times New Roman" w:hAnsi="Times New Roman" w:cs="Times New Roman"/>
          <w:sz w:val="20"/>
          <w:szCs w:val="20"/>
        </w:rPr>
        <w:t>O, 99.0%), neodymium (III) chloride hexahydrate (NdCl</w:t>
      </w:r>
      <w:r w:rsidR="00CB7EB0" w:rsidRPr="007B0BD8">
        <w:rPr>
          <w:rFonts w:ascii="Times New Roman" w:hAnsi="Times New Roman" w:cs="Times New Roman"/>
          <w:sz w:val="20"/>
          <w:szCs w:val="20"/>
          <w:vertAlign w:val="subscript"/>
        </w:rPr>
        <w:t>3</w:t>
      </w:r>
      <w:r w:rsidR="00CB7EB0" w:rsidRPr="007B0BD8">
        <w:rPr>
          <w:rFonts w:ascii="Times New Roman" w:hAnsi="Times New Roman" w:cs="Times New Roman"/>
          <w:sz w:val="20"/>
          <w:szCs w:val="20"/>
        </w:rPr>
        <w:t>·6H</w:t>
      </w:r>
      <w:r w:rsidR="00CB7EB0" w:rsidRPr="007B0BD8">
        <w:rPr>
          <w:rFonts w:ascii="Times New Roman" w:hAnsi="Times New Roman" w:cs="Times New Roman"/>
          <w:sz w:val="20"/>
          <w:szCs w:val="20"/>
          <w:vertAlign w:val="subscript"/>
        </w:rPr>
        <w:t>2</w:t>
      </w:r>
      <w:r w:rsidR="00CB7EB0" w:rsidRPr="007B0BD8">
        <w:rPr>
          <w:rFonts w:ascii="Times New Roman" w:hAnsi="Times New Roman" w:cs="Times New Roman"/>
          <w:sz w:val="20"/>
          <w:szCs w:val="20"/>
        </w:rPr>
        <w:t xml:space="preserve">O, 99.9%), </w:t>
      </w:r>
      <w:r w:rsidR="00093AFC" w:rsidRPr="007B0BD8">
        <w:rPr>
          <w:rFonts w:ascii="Times New Roman" w:hAnsi="Times New Roman" w:cs="Times New Roman"/>
          <w:sz w:val="20"/>
          <w:szCs w:val="20"/>
        </w:rPr>
        <w:t>sodium hydroxide (NaOH) as a precipitating reagent</w:t>
      </w:r>
      <w:r w:rsidR="00D9310D" w:rsidRPr="007B0BD8">
        <w:rPr>
          <w:rFonts w:ascii="Times New Roman" w:hAnsi="Times New Roman" w:cs="Times New Roman"/>
          <w:sz w:val="20"/>
          <w:szCs w:val="20"/>
        </w:rPr>
        <w:t>. The</w:t>
      </w:r>
      <w:r w:rsidRPr="007B0BD8">
        <w:rPr>
          <w:rFonts w:ascii="Times New Roman" w:hAnsi="Times New Roman" w:cs="Times New Roman"/>
          <w:sz w:val="20"/>
          <w:szCs w:val="20"/>
        </w:rPr>
        <w:t xml:space="preserve"> deionized water, ethanol </w:t>
      </w:r>
      <w:r w:rsidRPr="007B0BD8">
        <w:rPr>
          <w:rFonts w:ascii="Times New Roman" w:hAnsi="Times New Roman" w:cs="Times New Roman"/>
          <w:sz w:val="20"/>
          <w:szCs w:val="20"/>
          <w:lang w:val="en-US"/>
        </w:rPr>
        <w:t>(C</w:t>
      </w:r>
      <w:r w:rsidRPr="007B0BD8">
        <w:rPr>
          <w:rFonts w:ascii="Times New Roman" w:hAnsi="Times New Roman" w:cs="Times New Roman"/>
          <w:sz w:val="20"/>
          <w:szCs w:val="20"/>
          <w:vertAlign w:val="subscript"/>
          <w:lang w:val="en-US"/>
        </w:rPr>
        <w:t>2</w:t>
      </w:r>
      <w:r w:rsidRPr="007B0BD8">
        <w:rPr>
          <w:rFonts w:ascii="Times New Roman" w:hAnsi="Times New Roman" w:cs="Times New Roman"/>
          <w:sz w:val="20"/>
          <w:szCs w:val="20"/>
          <w:lang w:val="en-US"/>
        </w:rPr>
        <w:t>H</w:t>
      </w:r>
      <w:r w:rsidRPr="007B0BD8">
        <w:rPr>
          <w:rFonts w:ascii="Times New Roman" w:hAnsi="Times New Roman" w:cs="Times New Roman"/>
          <w:sz w:val="20"/>
          <w:szCs w:val="20"/>
          <w:vertAlign w:val="subscript"/>
          <w:lang w:val="en-US"/>
        </w:rPr>
        <w:t>5</w:t>
      </w:r>
      <w:r w:rsidRPr="007B0BD8">
        <w:rPr>
          <w:rFonts w:ascii="Times New Roman" w:hAnsi="Times New Roman" w:cs="Times New Roman"/>
          <w:sz w:val="20"/>
          <w:szCs w:val="20"/>
          <w:lang w:val="en-US"/>
        </w:rPr>
        <w:t>OH, 99 %),</w:t>
      </w:r>
      <w:r w:rsidR="00D9310D" w:rsidRPr="007B0BD8">
        <w:rPr>
          <w:rFonts w:ascii="Times New Roman" w:hAnsi="Times New Roman" w:cs="Times New Roman"/>
          <w:sz w:val="20"/>
          <w:szCs w:val="20"/>
          <w:lang w:val="en-US"/>
        </w:rPr>
        <w:t xml:space="preserve"> and</w:t>
      </w:r>
      <w:r w:rsidRPr="007B0BD8">
        <w:rPr>
          <w:rFonts w:ascii="Times New Roman" w:hAnsi="Times New Roman" w:cs="Times New Roman"/>
          <w:sz w:val="20"/>
          <w:szCs w:val="20"/>
          <w:lang w:val="en-US"/>
        </w:rPr>
        <w:t xml:space="preserve"> ethylene glycol ((CH</w:t>
      </w:r>
      <w:r w:rsidRPr="007B0BD8">
        <w:rPr>
          <w:rFonts w:ascii="Times New Roman" w:hAnsi="Times New Roman" w:cs="Times New Roman"/>
          <w:sz w:val="20"/>
          <w:szCs w:val="20"/>
          <w:vertAlign w:val="subscript"/>
          <w:lang w:val="en-US"/>
        </w:rPr>
        <w:t>2</w:t>
      </w:r>
      <w:r w:rsidRPr="007B0BD8">
        <w:rPr>
          <w:rFonts w:ascii="Times New Roman" w:hAnsi="Times New Roman" w:cs="Times New Roman"/>
          <w:sz w:val="20"/>
          <w:szCs w:val="20"/>
          <w:lang w:val="en-US"/>
        </w:rPr>
        <w:t>OH)</w:t>
      </w:r>
      <w:r w:rsidRPr="007B0BD8">
        <w:rPr>
          <w:rFonts w:ascii="Times New Roman" w:hAnsi="Times New Roman" w:cs="Times New Roman"/>
          <w:sz w:val="20"/>
          <w:szCs w:val="20"/>
          <w:vertAlign w:val="subscript"/>
          <w:lang w:val="en-US"/>
        </w:rPr>
        <w:t>2</w:t>
      </w:r>
      <w:r w:rsidRPr="007B0BD8">
        <w:rPr>
          <w:rFonts w:ascii="Times New Roman" w:hAnsi="Times New Roman" w:cs="Times New Roman"/>
          <w:sz w:val="20"/>
          <w:szCs w:val="20"/>
          <w:lang w:val="en-US"/>
        </w:rPr>
        <w:t>, 99 %)</w:t>
      </w:r>
      <w:r w:rsidR="00D9310D" w:rsidRPr="007B0BD8">
        <w:rPr>
          <w:rFonts w:ascii="Times New Roman" w:hAnsi="Times New Roman" w:cs="Times New Roman"/>
          <w:sz w:val="20"/>
          <w:szCs w:val="20"/>
          <w:lang w:val="en-US"/>
        </w:rPr>
        <w:t xml:space="preserve"> were </w:t>
      </w:r>
      <w:r w:rsidR="00D9310D" w:rsidRPr="007B0BD8">
        <w:rPr>
          <w:rFonts w:ascii="Times New Roman" w:hAnsi="Times New Roman" w:cs="Times New Roman"/>
          <w:sz w:val="20"/>
          <w:szCs w:val="20"/>
        </w:rPr>
        <w:t>used as solvents.</w:t>
      </w:r>
      <w:r w:rsidRPr="007B0BD8">
        <w:rPr>
          <w:rFonts w:ascii="Times New Roman" w:hAnsi="Times New Roman" w:cs="Times New Roman"/>
          <w:sz w:val="20"/>
          <w:szCs w:val="20"/>
          <w:lang w:val="en-US"/>
        </w:rPr>
        <w:t xml:space="preserve"> </w:t>
      </w:r>
      <w:r w:rsidR="00CB7EB0" w:rsidRPr="007B0BD8">
        <w:rPr>
          <w:rFonts w:ascii="Times New Roman" w:hAnsi="Times New Roman" w:cs="Times New Roman"/>
          <w:sz w:val="20"/>
          <w:szCs w:val="20"/>
          <w:lang w:val="en-US"/>
        </w:rPr>
        <w:t>A</w:t>
      </w:r>
      <w:r w:rsidRPr="007B0BD8">
        <w:rPr>
          <w:rFonts w:ascii="Times New Roman" w:hAnsi="Times New Roman" w:cs="Times New Roman"/>
          <w:sz w:val="20"/>
          <w:szCs w:val="20"/>
          <w:lang w:val="en-US"/>
        </w:rPr>
        <w:t xml:space="preserve">ll </w:t>
      </w:r>
      <w:r w:rsidR="008C4B04">
        <w:rPr>
          <w:rFonts w:ascii="Times New Roman" w:hAnsi="Times New Roman" w:cs="Times New Roman"/>
          <w:sz w:val="20"/>
          <w:szCs w:val="20"/>
          <w:lang w:val="en-US"/>
        </w:rPr>
        <w:t xml:space="preserve">were </w:t>
      </w:r>
      <w:r w:rsidRPr="007B0BD8">
        <w:rPr>
          <w:rFonts w:ascii="Times New Roman" w:hAnsi="Times New Roman" w:cs="Times New Roman"/>
          <w:sz w:val="20"/>
          <w:szCs w:val="20"/>
          <w:lang w:val="en-US"/>
        </w:rPr>
        <w:t>bought from Sigma-</w:t>
      </w:r>
      <w:r w:rsidR="00CB7EB0" w:rsidRPr="007B0BD8">
        <w:rPr>
          <w:rFonts w:ascii="Times New Roman" w:hAnsi="Times New Roman" w:cs="Times New Roman"/>
          <w:sz w:val="20"/>
          <w:szCs w:val="20"/>
          <w:lang w:val="en-US"/>
        </w:rPr>
        <w:t>Aldrich and</w:t>
      </w:r>
      <w:r w:rsidRPr="007B0BD8">
        <w:rPr>
          <w:rFonts w:ascii="Times New Roman" w:hAnsi="Times New Roman" w:cs="Times New Roman"/>
          <w:sz w:val="20"/>
          <w:szCs w:val="20"/>
          <w:lang w:val="en-US"/>
        </w:rPr>
        <w:t xml:space="preserve"> </w:t>
      </w:r>
      <w:r w:rsidRPr="007B0BD8">
        <w:rPr>
          <w:rStyle w:val="cf01"/>
          <w:rFonts w:ascii="Times New Roman" w:hAnsi="Times New Roman" w:cs="Times New Roman"/>
          <w:sz w:val="20"/>
          <w:szCs w:val="20"/>
        </w:rPr>
        <w:t>were used without any further purification</w:t>
      </w:r>
      <w:bookmarkEnd w:id="7"/>
      <w:r w:rsidRPr="007B0BD8">
        <w:rPr>
          <w:rStyle w:val="cf01"/>
          <w:rFonts w:ascii="Times New Roman" w:hAnsi="Times New Roman" w:cs="Times New Roman"/>
          <w:sz w:val="20"/>
          <w:szCs w:val="20"/>
        </w:rPr>
        <w:t>.</w:t>
      </w:r>
    </w:p>
    <w:p w14:paraId="3A17A4F6" w14:textId="0EAFDB3B" w:rsidR="003F1D0D" w:rsidRPr="007B0BD8" w:rsidRDefault="003F1D0D" w:rsidP="00093D0A">
      <w:pPr>
        <w:pStyle w:val="ListParagraph"/>
        <w:ind w:left="0"/>
        <w:jc w:val="both"/>
        <w:rPr>
          <w:rStyle w:val="cf01"/>
          <w:rFonts w:ascii="Times New Roman" w:hAnsi="Times New Roman" w:cs="Times New Roman"/>
          <w:sz w:val="20"/>
          <w:szCs w:val="20"/>
        </w:rPr>
      </w:pPr>
    </w:p>
    <w:p w14:paraId="1CE377E9" w14:textId="0624B3B0" w:rsidR="003F1D0D" w:rsidRPr="007B0BD8" w:rsidRDefault="003F1D0D" w:rsidP="00882088">
      <w:pPr>
        <w:pStyle w:val="ListParagraph"/>
        <w:numPr>
          <w:ilvl w:val="1"/>
          <w:numId w:val="1"/>
        </w:numPr>
        <w:spacing w:before="280" w:after="0" w:line="225" w:lineRule="exact"/>
        <w:ind w:left="358" w:right="57" w:hanging="301"/>
        <w:jc w:val="both"/>
        <w:outlineLvl w:val="0"/>
        <w:rPr>
          <w:sz w:val="20"/>
          <w:szCs w:val="20"/>
        </w:rPr>
      </w:pPr>
      <w:r w:rsidRPr="007B0BD8">
        <w:rPr>
          <w:rFonts w:ascii="Times New Roman" w:eastAsia="Times New Roman" w:hAnsi="Times New Roman" w:cs="Times New Roman"/>
          <w:i/>
          <w:iCs/>
          <w:kern w:val="0"/>
          <w:sz w:val="20"/>
          <w:szCs w:val="20"/>
          <w:lang w:eastAsia="en-ZA"/>
          <w14:ligatures w14:val="none"/>
        </w:rPr>
        <w:t>Synthesis Process</w:t>
      </w:r>
    </w:p>
    <w:p w14:paraId="43BB706B" w14:textId="5B2642E8" w:rsidR="003F1D0D" w:rsidRPr="007B0BD8" w:rsidRDefault="003F1D0D" w:rsidP="00882088">
      <w:pPr>
        <w:pStyle w:val="ListParagraph"/>
        <w:spacing w:after="240" w:line="240" w:lineRule="auto"/>
        <w:ind w:left="57" w:right="57"/>
        <w:jc w:val="both"/>
        <w:rPr>
          <w:rFonts w:ascii="Times New Roman" w:hAnsi="Times New Roman" w:cs="Times New Roman"/>
          <w:sz w:val="20"/>
          <w:szCs w:val="20"/>
        </w:rPr>
      </w:pPr>
      <w:bookmarkStart w:id="12" w:name="_Hlk204620189"/>
      <w:r w:rsidRPr="007B0BD8">
        <w:rPr>
          <w:rFonts w:ascii="Times New Roman" w:hAnsi="Times New Roman" w:cs="Times New Roman"/>
          <w:sz w:val="20"/>
          <w:szCs w:val="20"/>
        </w:rPr>
        <w:t>The</w:t>
      </w:r>
      <w:r w:rsidR="0018308F" w:rsidRPr="007B0BD8">
        <w:rPr>
          <w:rFonts w:ascii="Times New Roman" w:hAnsi="Times New Roman" w:cs="Times New Roman"/>
          <w:sz w:val="20"/>
          <w:szCs w:val="20"/>
        </w:rPr>
        <w:t xml:space="preserve"> synthesis followed the conventional co-precipitation and </w:t>
      </w:r>
      <w:r w:rsidR="00400BD4" w:rsidRPr="007B0BD8">
        <w:rPr>
          <w:rFonts w:ascii="Times New Roman" w:hAnsi="Times New Roman" w:cs="Times New Roman"/>
          <w:sz w:val="20"/>
          <w:szCs w:val="20"/>
        </w:rPr>
        <w:t>glycol thermal</w:t>
      </w:r>
      <w:r w:rsidR="0018308F" w:rsidRPr="007B0BD8">
        <w:rPr>
          <w:rFonts w:ascii="Times New Roman" w:hAnsi="Times New Roman" w:cs="Times New Roman"/>
          <w:sz w:val="20"/>
          <w:szCs w:val="20"/>
        </w:rPr>
        <w:t xml:space="preserve"> method mentioned by</w:t>
      </w:r>
      <w:r w:rsidR="008C4B04">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"/>
          <w:id w:val="-134879424"/>
          <w:placeholder>
            <w:docPart w:val="DefaultPlaceholder_-1854013440"/>
          </w:placeholder>
        </w:sdtPr>
        <w:sdtContent>
          <w:r w:rsidR="00E42187" w:rsidRPr="00E42187">
            <w:rPr>
              <w:rFonts w:ascii="Times New Roman" w:hAnsi="Times New Roman" w:cs="Times New Roman"/>
              <w:color w:val="000000"/>
              <w:sz w:val="20"/>
              <w:szCs w:val="20"/>
            </w:rPr>
            <w:t>[7]</w:t>
          </w:r>
        </w:sdtContent>
      </w:sdt>
      <w:r w:rsidR="008C4B04">
        <w:rPr>
          <w:rFonts w:ascii="Times New Roman" w:hAnsi="Times New Roman" w:cs="Times New Roman"/>
          <w:sz w:val="20"/>
          <w:szCs w:val="20"/>
        </w:rPr>
        <w:t>,</w:t>
      </w:r>
      <w:r w:rsidR="0018308F" w:rsidRPr="007B0BD8">
        <w:rPr>
          <w:rFonts w:ascii="Times New Roman" w:hAnsi="Times New Roman" w:cs="Times New Roman"/>
          <w:sz w:val="20"/>
          <w:szCs w:val="20"/>
        </w:rPr>
        <w:t xml:space="preserve">  with the stoichiometric ratio of 1:2 </w:t>
      </w:r>
      <w:r w:rsidR="00400BD4" w:rsidRPr="007B0BD8">
        <w:rPr>
          <w:rFonts w:ascii="Times New Roman" w:hAnsi="Times New Roman" w:cs="Times New Roman"/>
          <w:sz w:val="20"/>
          <w:szCs w:val="20"/>
        </w:rPr>
        <w:t>not being changed by the RE element substitution. The total trivalent cations remained the same maintain</w:t>
      </w:r>
      <w:r w:rsidR="008C4B04">
        <w:rPr>
          <w:rFonts w:ascii="Times New Roman" w:hAnsi="Times New Roman" w:cs="Times New Roman"/>
          <w:sz w:val="20"/>
          <w:szCs w:val="20"/>
        </w:rPr>
        <w:t>ing</w:t>
      </w:r>
      <w:r w:rsidR="00400BD4" w:rsidRPr="007B0BD8">
        <w:rPr>
          <w:rFonts w:ascii="Times New Roman" w:hAnsi="Times New Roman" w:cs="Times New Roman"/>
          <w:sz w:val="20"/>
          <w:szCs w:val="20"/>
        </w:rPr>
        <w:t xml:space="preserve"> the overall charge balance</w:t>
      </w:r>
      <w:bookmarkEnd w:id="12"/>
      <w:r w:rsidR="00400BD4" w:rsidRPr="007B0BD8">
        <w:rPr>
          <w:rFonts w:ascii="Times New Roman" w:hAnsi="Times New Roman" w:cs="Times New Roman"/>
          <w:sz w:val="20"/>
          <w:szCs w:val="20"/>
        </w:rPr>
        <w:t xml:space="preserve">. </w:t>
      </w:r>
    </w:p>
    <w:p w14:paraId="08D48407" w14:textId="1662AA14" w:rsidR="003F1D0D" w:rsidRPr="007B0BD8" w:rsidRDefault="003F1D0D" w:rsidP="00093D0A">
      <w:pPr>
        <w:pStyle w:val="ListParagraph"/>
        <w:spacing w:before="100" w:beforeAutospacing="1" w:after="100" w:afterAutospacing="1" w:line="240" w:lineRule="auto"/>
        <w:ind w:left="0"/>
        <w:jc w:val="both"/>
        <w:outlineLvl w:val="3"/>
        <w:rPr>
          <w:rFonts w:ascii="Times New Roman" w:hAnsi="Times New Roman" w:cs="Times New Roman"/>
          <w:sz w:val="20"/>
          <w:szCs w:val="20"/>
        </w:rPr>
      </w:pPr>
    </w:p>
    <w:p w14:paraId="2E4D4CD9" w14:textId="77777777" w:rsidR="00A71E29" w:rsidRPr="007B0BD8" w:rsidRDefault="003F1D0D" w:rsidP="00882088">
      <w:pPr>
        <w:pStyle w:val="ListParagraph"/>
        <w:numPr>
          <w:ilvl w:val="1"/>
          <w:numId w:val="1"/>
        </w:numPr>
        <w:spacing w:before="280" w:after="0" w:line="225" w:lineRule="exact"/>
        <w:ind w:left="358" w:right="57" w:hanging="301"/>
        <w:jc w:val="both"/>
        <w:outlineLvl w:val="0"/>
        <w:rPr>
          <w:sz w:val="20"/>
          <w:szCs w:val="20"/>
        </w:rPr>
      </w:pPr>
      <w:r w:rsidRPr="007B0BD8">
        <w:rPr>
          <w:rFonts w:ascii="Times New Roman" w:eastAsia="Times New Roman" w:hAnsi="Times New Roman" w:cs="Times New Roman"/>
          <w:i/>
          <w:iCs/>
          <w:kern w:val="0"/>
          <w:sz w:val="20"/>
          <w:szCs w:val="20"/>
          <w:lang w:eastAsia="en-ZA"/>
          <w14:ligatures w14:val="none"/>
        </w:rPr>
        <w:t>Characterization Techniques</w:t>
      </w:r>
    </w:p>
    <w:p w14:paraId="693B0B35" w14:textId="59A74D96" w:rsidR="003F1D0D" w:rsidRPr="007B0BD8" w:rsidRDefault="003F1D0D" w:rsidP="00882088">
      <w:pPr>
        <w:spacing w:after="240" w:line="240" w:lineRule="auto"/>
        <w:ind w:left="57" w:right="57"/>
        <w:jc w:val="both"/>
        <w:rPr>
          <w:sz w:val="20"/>
          <w:szCs w:val="20"/>
        </w:rPr>
      </w:pPr>
      <w:bookmarkStart w:id="13" w:name="_Hlk204620370"/>
      <w:r w:rsidRPr="007B0BD8">
        <w:rPr>
          <w:rFonts w:ascii="Times New Roman" w:hAnsi="Times New Roman" w:cs="Times New Roman"/>
          <w:sz w:val="20"/>
          <w:szCs w:val="20"/>
        </w:rPr>
        <w:t>The characterization of the ferrite samples involved several techniques. XRD measurements were conducted with a Mini Flex 300/600 Cu X-ray tube at 40 kV, with phase identification verified using the ICDD: PDF database and analy</w:t>
      </w:r>
      <w:r w:rsidR="008C4B04">
        <w:rPr>
          <w:rFonts w:ascii="Times New Roman" w:hAnsi="Times New Roman" w:cs="Times New Roman"/>
          <w:sz w:val="20"/>
          <w:szCs w:val="20"/>
        </w:rPr>
        <w:t>z</w:t>
      </w:r>
      <w:r w:rsidRPr="007B0BD8">
        <w:rPr>
          <w:rFonts w:ascii="Times New Roman" w:hAnsi="Times New Roman" w:cs="Times New Roman"/>
          <w:sz w:val="20"/>
          <w:szCs w:val="20"/>
        </w:rPr>
        <w:t>ed with EVA software</w:t>
      </w:r>
      <w:r w:rsidR="00C6619C" w:rsidRPr="007B0BD8">
        <w:rPr>
          <w:rFonts w:ascii="Times New Roman" w:hAnsi="Times New Roman" w:cs="Times New Roman"/>
          <w:sz w:val="20"/>
          <w:szCs w:val="20"/>
        </w:rPr>
        <w:t xml:space="preserve"> and the average crystallite size estimated through the Debye-Scherrer equation</w:t>
      </w:r>
      <w:r w:rsidRPr="007B0BD8">
        <w:rPr>
          <w:rFonts w:ascii="Times New Roman" w:hAnsi="Times New Roman" w:cs="Times New Roman"/>
          <w:sz w:val="20"/>
          <w:szCs w:val="20"/>
        </w:rPr>
        <w:t>.</w:t>
      </w:r>
      <w:r w:rsidR="00FD1479" w:rsidRPr="007B0BD8">
        <w:rPr>
          <w:rFonts w:ascii="Times New Roman" w:hAnsi="Times New Roman" w:cs="Times New Roman"/>
          <w:sz w:val="20"/>
          <w:szCs w:val="20"/>
        </w:rPr>
        <w:t xml:space="preserve"> </w:t>
      </w:r>
      <w:r w:rsidRPr="007B0BD8">
        <w:rPr>
          <w:rFonts w:ascii="Times New Roman" w:hAnsi="Times New Roman" w:cs="Times New Roman"/>
          <w:sz w:val="20"/>
          <w:szCs w:val="20"/>
        </w:rPr>
        <w:t xml:space="preserve">FTIR confirmed the presence of </w:t>
      </w:r>
      <w:r w:rsidR="00023BDB" w:rsidRPr="007B0BD8">
        <w:rPr>
          <w:rFonts w:ascii="Times New Roman" w:hAnsi="Times New Roman" w:cs="Times New Roman"/>
          <w:sz w:val="20"/>
          <w:szCs w:val="20"/>
        </w:rPr>
        <w:t>reactive surface sites</w:t>
      </w:r>
      <w:r w:rsidRPr="007B0BD8">
        <w:rPr>
          <w:rFonts w:ascii="Times New Roman" w:hAnsi="Times New Roman" w:cs="Times New Roman"/>
          <w:sz w:val="20"/>
          <w:szCs w:val="20"/>
        </w:rPr>
        <w:t xml:space="preserve"> by identifying characteristic functional group peaks.</w:t>
      </w:r>
      <w:r w:rsidR="00C6619C" w:rsidRPr="007B0BD8">
        <w:rPr>
          <w:rFonts w:ascii="Times New Roman" w:hAnsi="Times New Roman" w:cs="Times New Roman"/>
          <w:sz w:val="20"/>
          <w:szCs w:val="20"/>
        </w:rPr>
        <w:t xml:space="preserve"> The JEOL 1400 at 200 kV, </w:t>
      </w:r>
      <w:r w:rsidR="00023BDB" w:rsidRPr="007B0BD8">
        <w:rPr>
          <w:rFonts w:ascii="Times New Roman" w:hAnsi="Times New Roman" w:cs="Times New Roman"/>
          <w:sz w:val="20"/>
          <w:szCs w:val="20"/>
        </w:rPr>
        <w:t>HR/</w:t>
      </w:r>
      <w:r w:rsidRPr="007B0BD8">
        <w:rPr>
          <w:rFonts w:ascii="Times New Roman" w:hAnsi="Times New Roman" w:cs="Times New Roman"/>
          <w:sz w:val="20"/>
          <w:szCs w:val="20"/>
        </w:rPr>
        <w:t xml:space="preserve">TEM provided insights into particle size distribution, morphology, and </w:t>
      </w:r>
      <w:r w:rsidR="00C6619C" w:rsidRPr="007B0BD8">
        <w:rPr>
          <w:rFonts w:ascii="Times New Roman" w:hAnsi="Times New Roman" w:cs="Times New Roman"/>
          <w:sz w:val="20"/>
          <w:szCs w:val="20"/>
        </w:rPr>
        <w:t>crystallinity</w:t>
      </w:r>
      <w:r w:rsidRPr="007B0BD8">
        <w:rPr>
          <w:rFonts w:ascii="Times New Roman" w:hAnsi="Times New Roman" w:cs="Times New Roman"/>
          <w:sz w:val="20"/>
          <w:szCs w:val="20"/>
        </w:rPr>
        <w:t>.</w:t>
      </w:r>
      <w:r w:rsidR="008C4B04">
        <w:rPr>
          <w:rFonts w:ascii="Times New Roman" w:hAnsi="Times New Roman" w:cs="Times New Roman"/>
          <w:sz w:val="20"/>
          <w:szCs w:val="20"/>
        </w:rPr>
        <w:t xml:space="preserve"> The magnetic properties were confirmed via VSM, and gas exposure behaviour was conducted.</w:t>
      </w:r>
      <w:r w:rsidRPr="007B0BD8">
        <w:rPr>
          <w:rFonts w:ascii="Times New Roman" w:hAnsi="Times New Roman" w:cs="Times New Roman"/>
          <w:sz w:val="20"/>
          <w:szCs w:val="20"/>
        </w:rPr>
        <w:t xml:space="preserve"> These combined techniques gave a comprehensive understanding of the structural</w:t>
      </w:r>
      <w:r w:rsidR="00C6619C" w:rsidRPr="007B0BD8">
        <w:rPr>
          <w:rFonts w:ascii="Times New Roman" w:hAnsi="Times New Roman" w:cs="Times New Roman"/>
          <w:sz w:val="20"/>
          <w:szCs w:val="20"/>
        </w:rPr>
        <w:t>,</w:t>
      </w:r>
      <w:r w:rsidRPr="007B0BD8">
        <w:rPr>
          <w:rFonts w:ascii="Times New Roman" w:hAnsi="Times New Roman" w:cs="Times New Roman"/>
          <w:sz w:val="20"/>
          <w:szCs w:val="20"/>
        </w:rPr>
        <w:t xml:space="preserve"> surface</w:t>
      </w:r>
      <w:r w:rsidR="00C6619C" w:rsidRPr="007B0BD8">
        <w:rPr>
          <w:rFonts w:ascii="Times New Roman" w:hAnsi="Times New Roman" w:cs="Times New Roman"/>
          <w:sz w:val="20"/>
          <w:szCs w:val="20"/>
        </w:rPr>
        <w:t xml:space="preserve">, magnetic, gas </w:t>
      </w:r>
      <w:r w:rsidR="008C4B04">
        <w:rPr>
          <w:rFonts w:ascii="Times New Roman" w:hAnsi="Times New Roman" w:cs="Times New Roman"/>
          <w:sz w:val="20"/>
          <w:szCs w:val="20"/>
        </w:rPr>
        <w:t>sensing</w:t>
      </w:r>
      <w:r w:rsidRPr="007B0BD8">
        <w:rPr>
          <w:rFonts w:ascii="Times New Roman" w:hAnsi="Times New Roman" w:cs="Times New Roman"/>
          <w:sz w:val="20"/>
          <w:szCs w:val="20"/>
        </w:rPr>
        <w:t xml:space="preserve"> properties of the crystalline powders</w:t>
      </w:r>
      <w:bookmarkEnd w:id="13"/>
      <w:r w:rsidR="00C6619C" w:rsidRPr="007B0BD8">
        <w:rPr>
          <w:rFonts w:ascii="Times New Roman" w:hAnsi="Times New Roman" w:cs="Times New Roman"/>
          <w:sz w:val="20"/>
          <w:szCs w:val="20"/>
        </w:rPr>
        <w:t>.</w:t>
      </w:r>
    </w:p>
    <w:p w14:paraId="6770F928" w14:textId="77777777" w:rsidR="00932AF3" w:rsidRPr="007B0BD8" w:rsidRDefault="00932AF3" w:rsidP="00901E6F">
      <w:pPr>
        <w:pStyle w:val="ListParagraph"/>
        <w:spacing w:line="240" w:lineRule="auto"/>
        <w:ind w:left="0"/>
        <w:rPr>
          <w:rFonts w:ascii="Times New Roman" w:hAnsi="Times New Roman" w:cs="Times New Roman"/>
          <w:b/>
          <w:bCs/>
          <w:sz w:val="20"/>
          <w:szCs w:val="20"/>
        </w:rPr>
      </w:pPr>
    </w:p>
    <w:p w14:paraId="237BC4B7" w14:textId="76118D5D" w:rsidR="005C2863" w:rsidRPr="007B0BD8" w:rsidRDefault="00FE010E" w:rsidP="00882088">
      <w:pPr>
        <w:pStyle w:val="ListParagraph"/>
        <w:numPr>
          <w:ilvl w:val="0"/>
          <w:numId w:val="1"/>
        </w:numPr>
        <w:spacing w:before="280" w:after="0" w:line="225" w:lineRule="exact"/>
        <w:ind w:left="358" w:right="57" w:hanging="301"/>
        <w:outlineLvl w:val="0"/>
        <w:rPr>
          <w:rFonts w:ascii="Times New Roman" w:hAnsi="Times New Roman" w:cs="Times New Roman"/>
          <w:b/>
          <w:bCs/>
          <w:sz w:val="20"/>
          <w:szCs w:val="20"/>
        </w:rPr>
      </w:pPr>
      <w:r w:rsidRPr="007B0BD8">
        <w:rPr>
          <w:rFonts w:ascii="Times New Roman" w:hAnsi="Times New Roman" w:cs="Times New Roman"/>
          <w:b/>
          <w:bCs/>
          <w:sz w:val="20"/>
          <w:szCs w:val="20"/>
        </w:rPr>
        <w:t>Results and Discussion</w:t>
      </w:r>
    </w:p>
    <w:p w14:paraId="69759F2D" w14:textId="798EBCE8" w:rsidR="005C2863" w:rsidRPr="007B0BD8" w:rsidRDefault="00A14E0D" w:rsidP="00882088">
      <w:pPr>
        <w:spacing w:after="240" w:line="240" w:lineRule="auto"/>
        <w:ind w:left="57" w:right="57"/>
        <w:jc w:val="both"/>
        <w:rPr>
          <w:rFonts w:ascii="Times New Roman" w:hAnsi="Times New Roman" w:cs="Times New Roman"/>
          <w:sz w:val="20"/>
          <w:szCs w:val="20"/>
        </w:rPr>
      </w:pPr>
      <w:r w:rsidRPr="007B0BD8">
        <w:rPr>
          <w:rFonts w:ascii="Times New Roman" w:hAnsi="Times New Roman" w:cs="Times New Roman"/>
          <w:sz w:val="20"/>
          <w:szCs w:val="20"/>
        </w:rPr>
        <w:t>XRD patterns in Figure 1(a, b) confirmed the formation of a single-phase cubic spinel structure across all samples.</w:t>
      </w:r>
      <w:r w:rsidR="00EF0A35" w:rsidRPr="007B0BD8">
        <w:rPr>
          <w:rFonts w:ascii="Times New Roman" w:hAnsi="Times New Roman" w:cs="Times New Roman"/>
          <w:sz w:val="20"/>
          <w:szCs w:val="20"/>
        </w:rPr>
        <w:t xml:space="preserve"> The diffraction peaks at specific 2θ values matched well with </w:t>
      </w:r>
      <w:r w:rsidR="006277A1">
        <w:rPr>
          <w:rFonts w:ascii="Times New Roman" w:hAnsi="Times New Roman" w:cs="Times New Roman"/>
          <w:sz w:val="20"/>
          <w:szCs w:val="20"/>
        </w:rPr>
        <w:t>magnetite ferrite’s</w:t>
      </w:r>
      <w:r w:rsidR="00EF0A35" w:rsidRPr="007B0BD8">
        <w:rPr>
          <w:rFonts w:ascii="Times New Roman" w:hAnsi="Times New Roman" w:cs="Times New Roman"/>
          <w:sz w:val="20"/>
          <w:szCs w:val="20"/>
        </w:rPr>
        <w:t xml:space="preserve"> standard ICDD card number (ICDD No. 1534941). </w:t>
      </w:r>
      <w:r w:rsidRPr="007B0BD8">
        <w:rPr>
          <w:rFonts w:ascii="Times New Roman" w:hAnsi="Times New Roman" w:cs="Times New Roman"/>
          <w:sz w:val="20"/>
          <w:szCs w:val="20"/>
        </w:rPr>
        <w:t xml:space="preserve">A slight shift of diffraction peaks to lower 2θ values with Gd- and Nd- substitution indicated lattice expansion due to the incorporation of larger rare-earth ions </w:t>
      </w:r>
      <w:sdt>
        <w:sdtPr>
          <w:rPr>
            <w:rFonts w:ascii="Times New Roman" w:hAnsi="Times New Roman" w:cs="Times New Roman"/>
            <w:color w:val="000000"/>
            <w:sz w:val="20"/>
            <w:szCs w:val="20"/>
          </w:rPr>
          <w:tag w:val="MENDELEY_CITATION_v3_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"/>
          <w:id w:val="1892310950"/>
          <w:placeholder>
            <w:docPart w:val="DefaultPlaceholder_-1854013440"/>
          </w:placeholder>
        </w:sdtPr>
        <w:sdtContent>
          <w:r w:rsidR="00E42187" w:rsidRPr="00E42187">
            <w:rPr>
              <w:rFonts w:ascii="Times New Roman" w:hAnsi="Times New Roman" w:cs="Times New Roman"/>
              <w:color w:val="000000"/>
              <w:sz w:val="20"/>
              <w:szCs w:val="20"/>
            </w:rPr>
            <w:t>[8]</w:t>
          </w:r>
        </w:sdtContent>
      </w:sdt>
      <w:r w:rsidRPr="007B0BD8">
        <w:rPr>
          <w:rFonts w:ascii="Times New Roman" w:hAnsi="Times New Roman" w:cs="Times New Roman"/>
          <w:sz w:val="20"/>
          <w:szCs w:val="20"/>
        </w:rPr>
        <w:t xml:space="preserve">. This structural distortion is consistent with the reported lattice parameter (Table 1), especially in </w:t>
      </w:r>
      <w:r w:rsidRPr="007B0BD8">
        <w:rPr>
          <w:rFonts w:ascii="Times New Roman" w:hAnsi="Times New Roman" w:cs="Times New Roman"/>
          <w:color w:val="000000" w:themeColor="text1"/>
          <w:sz w:val="20"/>
          <w:szCs w:val="20"/>
        </w:rPr>
        <w:t>Co</w:t>
      </w:r>
      <w:r w:rsidR="00DF420F" w:rsidRPr="007B0BD8">
        <w:rPr>
          <w:rFonts w:ascii="Times New Roman" w:hAnsi="Times New Roman" w:cs="Times New Roman"/>
          <w:sz w:val="20"/>
          <w:szCs w:val="20"/>
        </w:rPr>
        <w:t>N</w:t>
      </w:r>
      <w:r w:rsidRPr="007B0BD8">
        <w:rPr>
          <w:rFonts w:ascii="Times New Roman" w:hAnsi="Times New Roman" w:cs="Times New Roman"/>
          <w:sz w:val="20"/>
          <w:szCs w:val="20"/>
        </w:rPr>
        <w:t>d</w:t>
      </w:r>
      <w:r w:rsidRPr="007B0BD8">
        <w:rPr>
          <w:rFonts w:ascii="Times New Roman" w:hAnsi="Times New Roman" w:cs="Times New Roman"/>
          <w:sz w:val="20"/>
          <w:szCs w:val="20"/>
          <w:vertAlign w:val="subscript"/>
        </w:rPr>
        <w:t>0.1</w:t>
      </w:r>
      <w:r w:rsidRPr="007B0BD8">
        <w:rPr>
          <w:rFonts w:ascii="Times New Roman" w:hAnsi="Times New Roman" w:cs="Times New Roman"/>
          <w:color w:val="000000" w:themeColor="text1"/>
          <w:sz w:val="20"/>
          <w:szCs w:val="20"/>
        </w:rPr>
        <w:t>Fe</w:t>
      </w:r>
      <w:r w:rsidRPr="007B0BD8">
        <w:rPr>
          <w:rFonts w:ascii="Times New Roman" w:hAnsi="Times New Roman" w:cs="Times New Roman"/>
          <w:color w:val="000000" w:themeColor="text1"/>
          <w:sz w:val="20"/>
          <w:szCs w:val="20"/>
          <w:vertAlign w:val="subscript"/>
        </w:rPr>
        <w:t>1.9</w:t>
      </w:r>
      <w:r w:rsidRPr="007B0BD8">
        <w:rPr>
          <w:rFonts w:ascii="Times New Roman" w:hAnsi="Times New Roman" w:cs="Times New Roman"/>
          <w:color w:val="000000" w:themeColor="text1"/>
          <w:sz w:val="20"/>
          <w:szCs w:val="20"/>
        </w:rPr>
        <w:t>O</w:t>
      </w:r>
      <w:r w:rsidRPr="007B0BD8">
        <w:rPr>
          <w:rFonts w:ascii="Times New Roman" w:hAnsi="Times New Roman" w:cs="Times New Roman"/>
          <w:color w:val="000000" w:themeColor="text1"/>
          <w:sz w:val="20"/>
          <w:szCs w:val="20"/>
          <w:vertAlign w:val="subscript"/>
        </w:rPr>
        <w:t>4</w:t>
      </w:r>
      <w:r w:rsidRPr="007B0BD8">
        <w:rPr>
          <w:rFonts w:ascii="Times New Roman" w:hAnsi="Times New Roman" w:cs="Times New Roman"/>
          <w:sz w:val="20"/>
          <w:szCs w:val="20"/>
        </w:rPr>
        <w:t xml:space="preserve"> </w:t>
      </w:r>
      <w:r w:rsidR="00DF420F" w:rsidRPr="007B0BD8">
        <w:rPr>
          <w:rFonts w:ascii="Times New Roman" w:hAnsi="Times New Roman" w:cs="Times New Roman"/>
          <w:sz w:val="20"/>
          <w:szCs w:val="20"/>
        </w:rPr>
        <w:t>(</w:t>
      </w:r>
      <w:r w:rsidRPr="007B0BD8">
        <w:rPr>
          <w:rFonts w:ascii="Times New Roman" w:hAnsi="Times New Roman" w:cs="Times New Roman"/>
          <w:sz w:val="20"/>
          <w:szCs w:val="20"/>
        </w:rPr>
        <w:t>CFNd</w:t>
      </w:r>
      <w:r w:rsidR="00DF420F" w:rsidRPr="007B0BD8">
        <w:rPr>
          <w:rFonts w:ascii="Times New Roman" w:hAnsi="Times New Roman" w:cs="Times New Roman"/>
          <w:sz w:val="20"/>
          <w:szCs w:val="20"/>
        </w:rPr>
        <w:t>)</w:t>
      </w:r>
      <w:r w:rsidRPr="007B0BD8">
        <w:rPr>
          <w:rFonts w:ascii="Times New Roman" w:hAnsi="Times New Roman" w:cs="Times New Roman"/>
          <w:sz w:val="20"/>
          <w:szCs w:val="20"/>
        </w:rPr>
        <w:t xml:space="preserve"> and </w:t>
      </w:r>
      <w:r w:rsidR="00DF420F" w:rsidRPr="007B0BD8">
        <w:rPr>
          <w:rFonts w:ascii="Times New Roman" w:hAnsi="Times New Roman" w:cs="Times New Roman"/>
          <w:color w:val="000000" w:themeColor="text1"/>
          <w:sz w:val="20"/>
          <w:szCs w:val="20"/>
        </w:rPr>
        <w:t>Zn</w:t>
      </w:r>
      <w:r w:rsidR="00DF420F" w:rsidRPr="007B0BD8">
        <w:rPr>
          <w:rFonts w:ascii="Times New Roman" w:hAnsi="Times New Roman" w:cs="Times New Roman"/>
          <w:sz w:val="20"/>
          <w:szCs w:val="20"/>
        </w:rPr>
        <w:t>Nd</w:t>
      </w:r>
      <w:r w:rsidR="00DF420F" w:rsidRPr="007B0BD8">
        <w:rPr>
          <w:rFonts w:ascii="Times New Roman" w:hAnsi="Times New Roman" w:cs="Times New Roman"/>
          <w:sz w:val="20"/>
          <w:szCs w:val="20"/>
          <w:vertAlign w:val="subscript"/>
        </w:rPr>
        <w:t>0.1</w:t>
      </w:r>
      <w:r w:rsidR="00DF420F" w:rsidRPr="007B0BD8">
        <w:rPr>
          <w:rFonts w:ascii="Times New Roman" w:hAnsi="Times New Roman" w:cs="Times New Roman"/>
          <w:color w:val="000000" w:themeColor="text1"/>
          <w:sz w:val="20"/>
          <w:szCs w:val="20"/>
        </w:rPr>
        <w:t>Fe</w:t>
      </w:r>
      <w:r w:rsidR="00DF420F" w:rsidRPr="007B0BD8">
        <w:rPr>
          <w:rFonts w:ascii="Times New Roman" w:hAnsi="Times New Roman" w:cs="Times New Roman"/>
          <w:color w:val="000000" w:themeColor="text1"/>
          <w:sz w:val="20"/>
          <w:szCs w:val="20"/>
          <w:vertAlign w:val="subscript"/>
        </w:rPr>
        <w:t>1.9</w:t>
      </w:r>
      <w:r w:rsidR="00DF420F" w:rsidRPr="007B0BD8">
        <w:rPr>
          <w:rFonts w:ascii="Times New Roman" w:hAnsi="Times New Roman" w:cs="Times New Roman"/>
          <w:color w:val="000000" w:themeColor="text1"/>
          <w:sz w:val="20"/>
          <w:szCs w:val="20"/>
        </w:rPr>
        <w:t>O</w:t>
      </w:r>
      <w:r w:rsidR="00DF420F" w:rsidRPr="007B0BD8">
        <w:rPr>
          <w:rFonts w:ascii="Times New Roman" w:hAnsi="Times New Roman" w:cs="Times New Roman"/>
          <w:color w:val="000000" w:themeColor="text1"/>
          <w:sz w:val="20"/>
          <w:szCs w:val="20"/>
          <w:vertAlign w:val="subscript"/>
        </w:rPr>
        <w:t xml:space="preserve">4 </w:t>
      </w:r>
      <w:r w:rsidR="00DF420F" w:rsidRPr="007B0BD8">
        <w:rPr>
          <w:rFonts w:ascii="Times New Roman" w:hAnsi="Times New Roman" w:cs="Times New Roman"/>
          <w:sz w:val="20"/>
          <w:szCs w:val="20"/>
        </w:rPr>
        <w:t>(Z</w:t>
      </w:r>
      <w:r w:rsidRPr="007B0BD8">
        <w:rPr>
          <w:rFonts w:ascii="Times New Roman" w:hAnsi="Times New Roman" w:cs="Times New Roman"/>
          <w:sz w:val="20"/>
          <w:szCs w:val="20"/>
        </w:rPr>
        <w:t>FNd</w:t>
      </w:r>
      <w:r w:rsidR="00DF420F" w:rsidRPr="007B0BD8">
        <w:rPr>
          <w:rFonts w:ascii="Times New Roman" w:hAnsi="Times New Roman" w:cs="Times New Roman"/>
          <w:sz w:val="20"/>
          <w:szCs w:val="20"/>
        </w:rPr>
        <w:t>)</w:t>
      </w:r>
      <w:r w:rsidRPr="007B0BD8">
        <w:rPr>
          <w:rFonts w:ascii="Times New Roman" w:hAnsi="Times New Roman" w:cs="Times New Roman"/>
          <w:sz w:val="20"/>
          <w:szCs w:val="20"/>
        </w:rPr>
        <w:t>. The Debye–Scherrer</w:t>
      </w:r>
      <w:r w:rsidR="006277A1">
        <w:rPr>
          <w:rFonts w:ascii="Times New Roman" w:hAnsi="Times New Roman" w:cs="Times New Roman"/>
          <w:sz w:val="20"/>
          <w:szCs w:val="20"/>
        </w:rPr>
        <w:t xml:space="preserve"> equation exhibited</w:t>
      </w:r>
      <w:r w:rsidRPr="007B0BD8">
        <w:rPr>
          <w:rFonts w:ascii="Times New Roman" w:hAnsi="Times New Roman" w:cs="Times New Roman"/>
          <w:sz w:val="20"/>
          <w:szCs w:val="20"/>
        </w:rPr>
        <w:t xml:space="preserve"> crystallite sizes ranged from 8.98</w:t>
      </w:r>
      <w:r w:rsidR="006277A1">
        <w:rPr>
          <w:rFonts w:ascii="Times New Roman" w:hAnsi="Times New Roman" w:cs="Times New Roman"/>
          <w:sz w:val="20"/>
          <w:szCs w:val="20"/>
        </w:rPr>
        <w:t xml:space="preserve"> nm</w:t>
      </w:r>
      <w:r w:rsidRPr="007B0BD8">
        <w:rPr>
          <w:rFonts w:ascii="Times New Roman" w:hAnsi="Times New Roman" w:cs="Times New Roman"/>
          <w:sz w:val="20"/>
          <w:szCs w:val="20"/>
        </w:rPr>
        <w:t xml:space="preserve"> to 11.1 nm, showing slight refinement due to </w:t>
      </w:r>
      <w:r w:rsidR="00DF420F" w:rsidRPr="007B0BD8">
        <w:rPr>
          <w:rFonts w:ascii="Times New Roman" w:hAnsi="Times New Roman" w:cs="Times New Roman"/>
          <w:sz w:val="20"/>
          <w:szCs w:val="20"/>
        </w:rPr>
        <w:t>RE-substitution</w:t>
      </w:r>
      <w:r w:rsidRPr="007B0BD8">
        <w:rPr>
          <w:rFonts w:ascii="Times New Roman" w:hAnsi="Times New Roman" w:cs="Times New Roman"/>
          <w:sz w:val="20"/>
          <w:szCs w:val="20"/>
        </w:rPr>
        <w:t>. FTIR spectra (Figure 1</w:t>
      </w:r>
      <w:r w:rsidR="005D42BF">
        <w:rPr>
          <w:rFonts w:ascii="Times New Roman" w:hAnsi="Times New Roman" w:cs="Times New Roman"/>
          <w:sz w:val="20"/>
          <w:szCs w:val="20"/>
        </w:rPr>
        <w:t>(</w:t>
      </w:r>
      <w:r w:rsidRPr="007B0BD8">
        <w:rPr>
          <w:rFonts w:ascii="Times New Roman" w:hAnsi="Times New Roman" w:cs="Times New Roman"/>
          <w:sz w:val="20"/>
          <w:szCs w:val="20"/>
        </w:rPr>
        <w:t>c, d</w:t>
      </w:r>
      <w:r w:rsidR="005D42BF">
        <w:rPr>
          <w:rFonts w:ascii="Times New Roman" w:hAnsi="Times New Roman" w:cs="Times New Roman"/>
          <w:sz w:val="20"/>
          <w:szCs w:val="20"/>
        </w:rPr>
        <w:t>)</w:t>
      </w:r>
      <w:r w:rsidRPr="007B0BD8">
        <w:rPr>
          <w:rFonts w:ascii="Times New Roman" w:hAnsi="Times New Roman" w:cs="Times New Roman"/>
          <w:sz w:val="20"/>
          <w:szCs w:val="20"/>
        </w:rPr>
        <w:t>) display</w:t>
      </w:r>
      <w:r w:rsidR="00DF420F" w:rsidRPr="007B0BD8">
        <w:rPr>
          <w:rFonts w:ascii="Times New Roman" w:hAnsi="Times New Roman" w:cs="Times New Roman"/>
          <w:sz w:val="20"/>
          <w:szCs w:val="20"/>
        </w:rPr>
        <w:t>ed</w:t>
      </w:r>
      <w:r w:rsidRPr="007B0BD8">
        <w:rPr>
          <w:rFonts w:ascii="Times New Roman" w:hAnsi="Times New Roman" w:cs="Times New Roman"/>
          <w:sz w:val="20"/>
          <w:szCs w:val="20"/>
        </w:rPr>
        <w:t xml:space="preserve"> characteristic </w:t>
      </w:r>
      <w:r w:rsidR="00DF420F" w:rsidRPr="007B0BD8">
        <w:rPr>
          <w:rFonts w:ascii="Times New Roman" w:hAnsi="Times New Roman" w:cs="Times New Roman"/>
          <w:sz w:val="20"/>
          <w:szCs w:val="20"/>
        </w:rPr>
        <w:t>metal oxygen (</w:t>
      </w:r>
      <w:r w:rsidRPr="007B0BD8">
        <w:rPr>
          <w:rFonts w:ascii="Times New Roman" w:hAnsi="Times New Roman" w:cs="Times New Roman"/>
          <w:sz w:val="20"/>
          <w:szCs w:val="20"/>
        </w:rPr>
        <w:t>Fe–O</w:t>
      </w:r>
      <w:r w:rsidR="00DF420F" w:rsidRPr="007B0BD8">
        <w:rPr>
          <w:rFonts w:ascii="Times New Roman" w:hAnsi="Times New Roman" w:cs="Times New Roman"/>
          <w:sz w:val="20"/>
          <w:szCs w:val="20"/>
        </w:rPr>
        <w:t>)</w:t>
      </w:r>
      <w:r w:rsidRPr="007B0BD8">
        <w:rPr>
          <w:rFonts w:ascii="Times New Roman" w:hAnsi="Times New Roman" w:cs="Times New Roman"/>
          <w:sz w:val="20"/>
          <w:szCs w:val="20"/>
        </w:rPr>
        <w:t xml:space="preserve"> vibrations at tetrahedral (~580 cm⁻¹) and octahedral (~430 cm⁻¹) sites</w:t>
      </w:r>
      <w:r w:rsidR="00DF420F" w:rsidRPr="007B0BD8">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"/>
          <w:id w:val="1712612196"/>
          <w:placeholder>
            <w:docPart w:val="DefaultPlaceholder_-1854013440"/>
          </w:placeholder>
        </w:sdtPr>
        <w:sdtContent>
          <w:r w:rsidR="00E42187" w:rsidRPr="00E42187">
            <w:rPr>
              <w:rFonts w:ascii="Times New Roman" w:hAnsi="Times New Roman" w:cs="Times New Roman"/>
              <w:color w:val="000000"/>
              <w:sz w:val="20"/>
              <w:szCs w:val="20"/>
            </w:rPr>
            <w:t>[9]</w:t>
          </w:r>
        </w:sdtContent>
      </w:sdt>
      <w:r w:rsidRPr="007B0BD8">
        <w:rPr>
          <w:rFonts w:ascii="Times New Roman" w:hAnsi="Times New Roman" w:cs="Times New Roman"/>
          <w:sz w:val="20"/>
          <w:szCs w:val="20"/>
        </w:rPr>
        <w:t>. Additional bands related to O–H and H–O–H confirm</w:t>
      </w:r>
      <w:r w:rsidR="00DF420F" w:rsidRPr="007B0BD8">
        <w:rPr>
          <w:rFonts w:ascii="Times New Roman" w:hAnsi="Times New Roman" w:cs="Times New Roman"/>
          <w:sz w:val="20"/>
          <w:szCs w:val="20"/>
        </w:rPr>
        <w:t>ed</w:t>
      </w:r>
      <w:r w:rsidRPr="007B0BD8">
        <w:rPr>
          <w:rFonts w:ascii="Times New Roman" w:hAnsi="Times New Roman" w:cs="Times New Roman"/>
          <w:sz w:val="20"/>
          <w:szCs w:val="20"/>
        </w:rPr>
        <w:t xml:space="preserve"> surface hydroxyl groups,</w:t>
      </w:r>
      <w:r w:rsidR="006277A1">
        <w:rPr>
          <w:rFonts w:ascii="Times New Roman" w:hAnsi="Times New Roman" w:cs="Times New Roman"/>
          <w:sz w:val="20"/>
          <w:szCs w:val="20"/>
        </w:rPr>
        <w:t xml:space="preserve"> which are</w:t>
      </w:r>
      <w:r w:rsidRPr="007B0BD8">
        <w:rPr>
          <w:rFonts w:ascii="Times New Roman" w:hAnsi="Times New Roman" w:cs="Times New Roman"/>
          <w:sz w:val="20"/>
          <w:szCs w:val="20"/>
        </w:rPr>
        <w:t xml:space="preserve"> important for gas sensing via surface adsorption</w:t>
      </w:r>
      <w:r w:rsidR="00543E6D" w:rsidRPr="007B0BD8">
        <w:rPr>
          <w:rFonts w:ascii="Times New Roman" w:hAnsi="Times New Roman" w:cs="Times New Roman"/>
          <w:sz w:val="20"/>
          <w:szCs w:val="20"/>
        </w:rPr>
        <w:t xml:space="preserve"> </w:t>
      </w:r>
      <w:sdt>
        <w:sdtPr>
          <w:rPr>
            <w:rFonts w:ascii="Times New Roman" w:hAnsi="Times New Roman" w:cs="Times New Roman"/>
            <w:color w:val="000000"/>
            <w:sz w:val="20"/>
            <w:szCs w:val="20"/>
          </w:rPr>
          <w:tag w:val="MENDELEY_CITATION_v3_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"/>
          <w:id w:val="-1336531587"/>
          <w:placeholder>
            <w:docPart w:val="DefaultPlaceholder_-1854013440"/>
          </w:placeholder>
        </w:sdtPr>
        <w:sdtContent>
          <w:r w:rsidR="00E42187" w:rsidRPr="00E42187">
            <w:rPr>
              <w:rFonts w:ascii="Times New Roman" w:hAnsi="Times New Roman" w:cs="Times New Roman"/>
              <w:color w:val="000000"/>
              <w:sz w:val="20"/>
              <w:szCs w:val="20"/>
            </w:rPr>
            <w:t>[9]</w:t>
          </w:r>
        </w:sdtContent>
      </w:sdt>
      <w:r w:rsidRPr="007B0BD8">
        <w:rPr>
          <w:rFonts w:ascii="Times New Roman" w:hAnsi="Times New Roman" w:cs="Times New Roman"/>
          <w:sz w:val="20"/>
          <w:szCs w:val="20"/>
        </w:rPr>
        <w:t>.</w:t>
      </w:r>
      <w:r w:rsidR="00EF0A35" w:rsidRPr="007B0BD8">
        <w:rPr>
          <w:rFonts w:ascii="Times New Roman" w:hAnsi="Times New Roman" w:cs="Times New Roman"/>
          <w:sz w:val="20"/>
          <w:szCs w:val="20"/>
        </w:rPr>
        <w:t xml:space="preserve"> </w:t>
      </w:r>
    </w:p>
    <w:tbl>
      <w:tblPr>
        <w:tblStyle w:val="TableGrid"/>
        <w:tblpPr w:leftFromText="180" w:rightFromText="180" w:vertAnchor="text" w:horzAnchor="margin" w:tblpY="-134"/>
        <w:tblW w:w="9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459"/>
      </w:tblGrid>
      <w:tr w:rsidR="00947C56" w:rsidRPr="007B0BD8" w14:paraId="11ED3E6D" w14:textId="77777777" w:rsidTr="00021DA2">
        <w:trPr>
          <w:trHeight w:val="3465"/>
        </w:trPr>
        <w:tc>
          <w:tcPr>
            <w:tcW w:w="4572" w:type="dxa"/>
          </w:tcPr>
          <w:p w14:paraId="57C98071" w14:textId="77777777" w:rsidR="00947C56" w:rsidRPr="007B0BD8" w:rsidRDefault="00947C56" w:rsidP="00455D09">
            <w:pPr>
              <w:pStyle w:val="ListParagraph"/>
              <w:ind w:left="0"/>
              <w:jc w:val="both"/>
              <w:rPr>
                <w:rFonts w:ascii="Times New Roman" w:hAnsi="Times New Roman" w:cs="Times New Roman"/>
                <w:sz w:val="20"/>
                <w:szCs w:val="20"/>
              </w:rPr>
            </w:pPr>
            <w:r w:rsidRPr="007B0BD8">
              <w:rPr>
                <w:rFonts w:ascii="Times New Roman" w:hAnsi="Times New Roman" w:cs="Times New Roman"/>
                <w:noProof/>
                <w:sz w:val="20"/>
                <w:szCs w:val="20"/>
              </w:rPr>
              <w:lastRenderedPageBreak/>
              <mc:AlternateContent>
                <mc:Choice Requires="wps">
                  <w:drawing>
                    <wp:anchor distT="0" distB="0" distL="114300" distR="114300" simplePos="0" relativeHeight="251663360" behindDoc="0" locked="0" layoutInCell="1" allowOverlap="1" wp14:anchorId="0AFC2C51" wp14:editId="073CD65A">
                      <wp:simplePos x="0" y="0"/>
                      <wp:positionH relativeFrom="column">
                        <wp:posOffset>109220</wp:posOffset>
                      </wp:positionH>
                      <wp:positionV relativeFrom="paragraph">
                        <wp:posOffset>31115</wp:posOffset>
                      </wp:positionV>
                      <wp:extent cx="371475" cy="257175"/>
                      <wp:effectExtent l="0" t="0" r="0" b="0"/>
                      <wp:wrapNone/>
                      <wp:docPr id="678909292" name="Text Box 6"/>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txbx>
                              <w:txbxContent>
                                <w:p w14:paraId="59DB2428"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FC2C51" id="_x0000_t202" coordsize="21600,21600" o:spt="202" path="m,l,21600r21600,l21600,xe">
                      <v:stroke joinstyle="miter"/>
                      <v:path gradientshapeok="t" o:connecttype="rect"/>
                    </v:shapetype>
                    <v:shape id="Text Box 6" o:spid="_x0000_s1026" type="#_x0000_t202" style="position:absolute;left:0;text-align:left;margin-left:8.6pt;margin-top:2.45pt;width:29.2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" filled="f" stroked="f" strokeweight=".5pt">
                      <v:textbox>
                        <w:txbxContent>
                          <w:p w14:paraId="59DB2428"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(a)</w:t>
                            </w:r>
                          </w:p>
                        </w:txbxContent>
                      </v:textbox>
                    </v:shape>
                  </w:pict>
                </mc:Fallback>
              </mc:AlternateContent>
            </w:r>
            <w:r w:rsidRPr="007B0BD8">
              <w:rPr>
                <w:rFonts w:ascii="Times New Roman" w:hAnsi="Times New Roman" w:cs="Times New Roman"/>
                <w:noProof/>
                <w:sz w:val="20"/>
                <w:szCs w:val="20"/>
              </w:rPr>
              <w:drawing>
                <wp:anchor distT="0" distB="0" distL="114300" distR="114300" simplePos="0" relativeHeight="251661312" behindDoc="0" locked="0" layoutInCell="1" allowOverlap="1" wp14:anchorId="43F7F3A4" wp14:editId="1A4AB638">
                  <wp:simplePos x="0" y="0"/>
                  <wp:positionH relativeFrom="column">
                    <wp:posOffset>4445</wp:posOffset>
                  </wp:positionH>
                  <wp:positionV relativeFrom="paragraph">
                    <wp:posOffset>40640</wp:posOffset>
                  </wp:positionV>
                  <wp:extent cx="2667000" cy="2099281"/>
                  <wp:effectExtent l="0" t="0" r="0" b="0"/>
                  <wp:wrapNone/>
                  <wp:docPr id="757473529"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73529" name="Picture 1" descr="A graph of a graph of a graph&#10;&#10;AI-generated content may be incorrect."/>
                          <pic:cNvPicPr/>
                        </pic:nvPicPr>
                        <pic:blipFill rotWithShape="1">
                          <a:blip r:embed="rId10" cstate="print">
                            <a:extLst>
                              <a:ext uri="{28A0092B-C50C-407E-A947-70E740481C1C}">
                                <a14:useLocalDpi xmlns:a14="http://schemas.microsoft.com/office/drawing/2010/main" val="0"/>
                              </a:ext>
                            </a:extLst>
                          </a:blip>
                          <a:srcRect l="10798" t="9937" r="11959" b="3470"/>
                          <a:stretch>
                            <a:fillRect/>
                          </a:stretch>
                        </pic:blipFill>
                        <pic:spPr bwMode="auto">
                          <a:xfrm>
                            <a:off x="0" y="0"/>
                            <a:ext cx="2670255" cy="21018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59" w:type="dxa"/>
          </w:tcPr>
          <w:p w14:paraId="68514C69" w14:textId="77777777" w:rsidR="00947C56" w:rsidRPr="007B0BD8" w:rsidRDefault="00947C56" w:rsidP="00455D09">
            <w:pPr>
              <w:pStyle w:val="ListParagraph"/>
              <w:ind w:left="0"/>
              <w:jc w:val="both"/>
              <w:rPr>
                <w:rFonts w:ascii="Times New Roman" w:hAnsi="Times New Roman" w:cs="Times New Roman"/>
                <w:sz w:val="20"/>
                <w:szCs w:val="20"/>
              </w:rPr>
            </w:pPr>
            <w:r w:rsidRPr="007B0BD8">
              <w:rPr>
                <w:rFonts w:ascii="Times New Roman" w:hAnsi="Times New Roman" w:cs="Times New Roman"/>
                <w:noProof/>
                <w:sz w:val="20"/>
                <w:szCs w:val="20"/>
              </w:rPr>
              <mc:AlternateContent>
                <mc:Choice Requires="wps">
                  <w:drawing>
                    <wp:anchor distT="0" distB="0" distL="114300" distR="114300" simplePos="0" relativeHeight="251664384" behindDoc="0" locked="0" layoutInCell="1" allowOverlap="1" wp14:anchorId="3F3D3B71" wp14:editId="2B1E2143">
                      <wp:simplePos x="0" y="0"/>
                      <wp:positionH relativeFrom="column">
                        <wp:posOffset>133985</wp:posOffset>
                      </wp:positionH>
                      <wp:positionV relativeFrom="paragraph">
                        <wp:posOffset>12065</wp:posOffset>
                      </wp:positionV>
                      <wp:extent cx="371475" cy="257175"/>
                      <wp:effectExtent l="0" t="0" r="0" b="0"/>
                      <wp:wrapNone/>
                      <wp:docPr id="1424747786" name="Text Box 6"/>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txbx>
                              <w:txbxContent>
                                <w:p w14:paraId="4706EBFF"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w:t>
                                  </w:r>
                                  <w:r>
                                    <w:rPr>
                                      <w:rFonts w:ascii="Times New Roman" w:hAnsi="Times New Roman" w:cs="Times New Roman"/>
                                      <w:b/>
                                      <w:bCs/>
                                      <w:lang w:val="en-GB"/>
                                    </w:rPr>
                                    <w:t>b</w:t>
                                  </w:r>
                                  <w:r w:rsidRPr="00C24F30">
                                    <w:rPr>
                                      <w:rFonts w:ascii="Times New Roman" w:hAnsi="Times New Roman" w:cs="Times New Roman"/>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D3B71" id="_x0000_s1027" type="#_x0000_t202" style="position:absolute;left:0;text-align:left;margin-left:10.55pt;margin-top:.95pt;width:29.25pt;height:2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" filled="f" stroked="f" strokeweight=".5pt">
                      <v:textbox>
                        <w:txbxContent>
                          <w:p w14:paraId="4706EBFF"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w:t>
                            </w:r>
                            <w:r>
                              <w:rPr>
                                <w:rFonts w:ascii="Times New Roman" w:hAnsi="Times New Roman" w:cs="Times New Roman"/>
                                <w:b/>
                                <w:bCs/>
                                <w:lang w:val="en-GB"/>
                              </w:rPr>
                              <w:t>b</w:t>
                            </w:r>
                            <w:r w:rsidRPr="00C24F30">
                              <w:rPr>
                                <w:rFonts w:ascii="Times New Roman" w:hAnsi="Times New Roman" w:cs="Times New Roman"/>
                                <w:b/>
                                <w:bCs/>
                                <w:lang w:val="en-GB"/>
                              </w:rPr>
                              <w:t>)</w:t>
                            </w:r>
                          </w:p>
                        </w:txbxContent>
                      </v:textbox>
                    </v:shape>
                  </w:pict>
                </mc:Fallback>
              </mc:AlternateContent>
            </w:r>
            <w:r w:rsidRPr="007B0BD8">
              <w:rPr>
                <w:rFonts w:ascii="Times New Roman" w:hAnsi="Times New Roman" w:cs="Times New Roman"/>
                <w:noProof/>
                <w:sz w:val="20"/>
                <w:szCs w:val="20"/>
              </w:rPr>
              <w:drawing>
                <wp:anchor distT="0" distB="0" distL="114300" distR="114300" simplePos="0" relativeHeight="251662336" behindDoc="0" locked="0" layoutInCell="1" allowOverlap="1" wp14:anchorId="3DEEDE8F" wp14:editId="0FDCD7EA">
                  <wp:simplePos x="0" y="0"/>
                  <wp:positionH relativeFrom="column">
                    <wp:posOffset>38100</wp:posOffset>
                  </wp:positionH>
                  <wp:positionV relativeFrom="paragraph">
                    <wp:posOffset>12065</wp:posOffset>
                  </wp:positionV>
                  <wp:extent cx="2619375" cy="2091936"/>
                  <wp:effectExtent l="0" t="0" r="0" b="3810"/>
                  <wp:wrapNone/>
                  <wp:docPr id="14" name="Picture 13" descr="A graph of different colored lines&#10;&#10;AI-generated content may be incorrect.">
                    <a:extLst xmlns:a="http://schemas.openxmlformats.org/drawingml/2006/main">
                      <a:ext uri="{FF2B5EF4-FFF2-40B4-BE49-F238E27FC236}">
                        <a16:creationId xmlns:a16="http://schemas.microsoft.com/office/drawing/2014/main" id="{5FB9253A-51DB-AA4F-0645-6FC0AA461D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graph of different colored lines&#10;&#10;AI-generated content may be incorrect.">
                            <a:extLst>
                              <a:ext uri="{FF2B5EF4-FFF2-40B4-BE49-F238E27FC236}">
                                <a16:creationId xmlns:a16="http://schemas.microsoft.com/office/drawing/2014/main" id="{5FB9253A-51DB-AA4F-0645-6FC0AA461D23}"/>
                              </a:ext>
                            </a:extLst>
                          </pic:cNvPr>
                          <pic:cNvPicPr>
                            <a:picLocks noChangeAspect="1"/>
                          </pic:cNvPicPr>
                        </pic:nvPicPr>
                        <pic:blipFill>
                          <a:blip r:embed="rId11" cstate="print">
                            <a:extLst>
                              <a:ext uri="{28A0092B-C50C-407E-A947-70E740481C1C}">
                                <a14:useLocalDpi xmlns:a14="http://schemas.microsoft.com/office/drawing/2010/main" val="0"/>
                              </a:ext>
                            </a:extLst>
                          </a:blip>
                          <a:srcRect l="11020" t="9154" r="12370" b="3681"/>
                          <a:stretch/>
                        </pic:blipFill>
                        <pic:spPr>
                          <a:xfrm>
                            <a:off x="0" y="0"/>
                            <a:ext cx="2619375" cy="2091936"/>
                          </a:xfrm>
                          <a:prstGeom prst="rect">
                            <a:avLst/>
                          </a:prstGeom>
                        </pic:spPr>
                      </pic:pic>
                    </a:graphicData>
                  </a:graphic>
                  <wp14:sizeRelH relativeFrom="margin">
                    <wp14:pctWidth>0</wp14:pctWidth>
                  </wp14:sizeRelH>
                  <wp14:sizeRelV relativeFrom="margin">
                    <wp14:pctHeight>0</wp14:pctHeight>
                  </wp14:sizeRelV>
                </wp:anchor>
              </w:drawing>
            </w:r>
          </w:p>
        </w:tc>
      </w:tr>
      <w:tr w:rsidR="00947C56" w:rsidRPr="007B0BD8" w14:paraId="250C172F" w14:textId="77777777" w:rsidTr="00021DA2">
        <w:trPr>
          <w:trHeight w:val="3738"/>
        </w:trPr>
        <w:tc>
          <w:tcPr>
            <w:tcW w:w="4572" w:type="dxa"/>
          </w:tcPr>
          <w:p w14:paraId="55808CC0" w14:textId="77777777" w:rsidR="00947C56" w:rsidRPr="007B0BD8" w:rsidRDefault="00947C56" w:rsidP="00455D09">
            <w:pPr>
              <w:pStyle w:val="ListParagraph"/>
              <w:ind w:left="0"/>
              <w:jc w:val="both"/>
              <w:rPr>
                <w:rFonts w:ascii="Times New Roman" w:hAnsi="Times New Roman" w:cs="Times New Roman"/>
                <w:noProof/>
                <w:sz w:val="20"/>
                <w:szCs w:val="20"/>
              </w:rPr>
            </w:pPr>
            <w:r w:rsidRPr="007B0BD8">
              <w:rPr>
                <w:rFonts w:ascii="Times New Roman" w:hAnsi="Times New Roman" w:cs="Times New Roman"/>
                <w:noProof/>
                <w:sz w:val="20"/>
                <w:szCs w:val="20"/>
              </w:rPr>
              <mc:AlternateContent>
                <mc:Choice Requires="wps">
                  <w:drawing>
                    <wp:anchor distT="0" distB="0" distL="114300" distR="114300" simplePos="0" relativeHeight="251665408" behindDoc="0" locked="0" layoutInCell="1" allowOverlap="1" wp14:anchorId="2653D5D2" wp14:editId="793E9A66">
                      <wp:simplePos x="0" y="0"/>
                      <wp:positionH relativeFrom="column">
                        <wp:posOffset>137795</wp:posOffset>
                      </wp:positionH>
                      <wp:positionV relativeFrom="paragraph">
                        <wp:posOffset>21590</wp:posOffset>
                      </wp:positionV>
                      <wp:extent cx="371475" cy="257175"/>
                      <wp:effectExtent l="0" t="0" r="0" b="0"/>
                      <wp:wrapNone/>
                      <wp:docPr id="9164389" name="Text Box 6"/>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txbx>
                              <w:txbxContent>
                                <w:p w14:paraId="6F986AD4"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w:t>
                                  </w:r>
                                  <w:r>
                                    <w:rPr>
                                      <w:rFonts w:ascii="Times New Roman" w:hAnsi="Times New Roman" w:cs="Times New Roman"/>
                                      <w:b/>
                                      <w:bCs/>
                                      <w:lang w:val="en-GB"/>
                                    </w:rPr>
                                    <w:t>c</w:t>
                                  </w:r>
                                  <w:r w:rsidRPr="00C24F30">
                                    <w:rPr>
                                      <w:rFonts w:ascii="Times New Roman" w:hAnsi="Times New Roman" w:cs="Times New Roman"/>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3D5D2" id="_x0000_s1028" type="#_x0000_t202" style="position:absolute;left:0;text-align:left;margin-left:10.85pt;margin-top:1.7pt;width:29.25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" filled="f" stroked="f" strokeweight=".5pt">
                      <v:textbox>
                        <w:txbxContent>
                          <w:p w14:paraId="6F986AD4"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w:t>
                            </w:r>
                            <w:r>
                              <w:rPr>
                                <w:rFonts w:ascii="Times New Roman" w:hAnsi="Times New Roman" w:cs="Times New Roman"/>
                                <w:b/>
                                <w:bCs/>
                                <w:lang w:val="en-GB"/>
                              </w:rPr>
                              <w:t>c</w:t>
                            </w:r>
                            <w:r w:rsidRPr="00C24F30">
                              <w:rPr>
                                <w:rFonts w:ascii="Times New Roman" w:hAnsi="Times New Roman" w:cs="Times New Roman"/>
                                <w:b/>
                                <w:bCs/>
                                <w:lang w:val="en-GB"/>
                              </w:rPr>
                              <w:t>)</w:t>
                            </w:r>
                          </w:p>
                        </w:txbxContent>
                      </v:textbox>
                    </v:shape>
                  </w:pict>
                </mc:Fallback>
              </mc:AlternateContent>
            </w:r>
            <w:r w:rsidRPr="007B0BD8">
              <w:rPr>
                <w:noProof/>
                <w:sz w:val="20"/>
                <w:szCs w:val="20"/>
              </w:rPr>
              <w:drawing>
                <wp:anchor distT="0" distB="0" distL="114300" distR="114300" simplePos="0" relativeHeight="251660288" behindDoc="0" locked="0" layoutInCell="1" allowOverlap="1" wp14:anchorId="71B63556" wp14:editId="76290EDD">
                  <wp:simplePos x="0" y="0"/>
                  <wp:positionH relativeFrom="column">
                    <wp:posOffset>13970</wp:posOffset>
                  </wp:positionH>
                  <wp:positionV relativeFrom="paragraph">
                    <wp:posOffset>21590</wp:posOffset>
                  </wp:positionV>
                  <wp:extent cx="2667000" cy="2299138"/>
                  <wp:effectExtent l="0" t="0" r="0" b="6350"/>
                  <wp:wrapNone/>
                  <wp:docPr id="1574702247" name="Picture 8" descr="A diagram of a graph&#10;&#10;AI-generated content may be incorrect.">
                    <a:extLst xmlns:a="http://schemas.openxmlformats.org/drawingml/2006/main">
                      <a:ext uri="{FF2B5EF4-FFF2-40B4-BE49-F238E27FC236}">
                        <a16:creationId xmlns:a16="http://schemas.microsoft.com/office/drawing/2014/main" id="{25B92941-9A5B-7446-361D-1573DF461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iagram of a graph&#10;&#10;AI-generated content may be incorrect.">
                            <a:extLst>
                              <a:ext uri="{FF2B5EF4-FFF2-40B4-BE49-F238E27FC236}">
                                <a16:creationId xmlns:a16="http://schemas.microsoft.com/office/drawing/2014/main" id="{25B92941-9A5B-7446-361D-1573DF461AAD}"/>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6380" t="9927" r="55310" b="3792"/>
                          <a:stretch>
                            <a:fillRect/>
                          </a:stretch>
                        </pic:blipFill>
                        <pic:spPr bwMode="auto">
                          <a:xfrm>
                            <a:off x="0" y="0"/>
                            <a:ext cx="2669405" cy="23012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59" w:type="dxa"/>
          </w:tcPr>
          <w:p w14:paraId="3FA48195" w14:textId="77777777" w:rsidR="00947C56" w:rsidRPr="007B0BD8" w:rsidRDefault="00947C56" w:rsidP="00455D09">
            <w:pPr>
              <w:pStyle w:val="ListParagraph"/>
              <w:ind w:left="0"/>
              <w:jc w:val="both"/>
              <w:rPr>
                <w:rFonts w:ascii="Times New Roman" w:hAnsi="Times New Roman" w:cs="Times New Roman"/>
                <w:noProof/>
                <w:sz w:val="20"/>
                <w:szCs w:val="20"/>
              </w:rPr>
            </w:pPr>
            <w:r w:rsidRPr="007B0BD8">
              <w:rPr>
                <w:rFonts w:ascii="Times New Roman" w:hAnsi="Times New Roman" w:cs="Times New Roman"/>
                <w:noProof/>
                <w:sz w:val="20"/>
                <w:szCs w:val="20"/>
              </w:rPr>
              <mc:AlternateContent>
                <mc:Choice Requires="wps">
                  <w:drawing>
                    <wp:anchor distT="0" distB="0" distL="114300" distR="114300" simplePos="0" relativeHeight="251666432" behindDoc="0" locked="0" layoutInCell="1" allowOverlap="1" wp14:anchorId="202C2069" wp14:editId="57E413D1">
                      <wp:simplePos x="0" y="0"/>
                      <wp:positionH relativeFrom="column">
                        <wp:posOffset>76835</wp:posOffset>
                      </wp:positionH>
                      <wp:positionV relativeFrom="paragraph">
                        <wp:posOffset>31115</wp:posOffset>
                      </wp:positionV>
                      <wp:extent cx="371475" cy="257175"/>
                      <wp:effectExtent l="0" t="0" r="0" b="0"/>
                      <wp:wrapNone/>
                      <wp:docPr id="999942488" name="Text Box 6"/>
                      <wp:cNvGraphicFramePr/>
                      <a:graphic xmlns:a="http://schemas.openxmlformats.org/drawingml/2006/main">
                        <a:graphicData uri="http://schemas.microsoft.com/office/word/2010/wordprocessingShape">
                          <wps:wsp>
                            <wps:cNvSpPr txBox="1"/>
                            <wps:spPr>
                              <a:xfrm>
                                <a:off x="0" y="0"/>
                                <a:ext cx="371475" cy="257175"/>
                              </a:xfrm>
                              <a:prstGeom prst="rect">
                                <a:avLst/>
                              </a:prstGeom>
                              <a:noFill/>
                              <a:ln w="6350">
                                <a:noFill/>
                              </a:ln>
                            </wps:spPr>
                            <wps:txbx>
                              <w:txbxContent>
                                <w:p w14:paraId="45473503"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w:t>
                                  </w:r>
                                  <w:r>
                                    <w:rPr>
                                      <w:rFonts w:ascii="Times New Roman" w:hAnsi="Times New Roman" w:cs="Times New Roman"/>
                                      <w:b/>
                                      <w:bCs/>
                                      <w:lang w:val="en-GB"/>
                                    </w:rPr>
                                    <w:t>d</w:t>
                                  </w:r>
                                  <w:r w:rsidRPr="00C24F30">
                                    <w:rPr>
                                      <w:rFonts w:ascii="Times New Roman" w:hAnsi="Times New Roman" w:cs="Times New Roman"/>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C2069" id="_x0000_s1029" type="#_x0000_t202" style="position:absolute;left:0;text-align:left;margin-left:6.05pt;margin-top:2.45pt;width:29.2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" filled="f" stroked="f" strokeweight=".5pt">
                      <v:textbox>
                        <w:txbxContent>
                          <w:p w14:paraId="45473503" w14:textId="77777777" w:rsidR="00947C56" w:rsidRPr="00C24F30" w:rsidRDefault="00947C56" w:rsidP="00947C56">
                            <w:pPr>
                              <w:rPr>
                                <w:rFonts w:ascii="Times New Roman" w:hAnsi="Times New Roman" w:cs="Times New Roman"/>
                                <w:b/>
                                <w:bCs/>
                                <w:lang w:val="en-GB"/>
                              </w:rPr>
                            </w:pPr>
                            <w:r w:rsidRPr="00C24F30">
                              <w:rPr>
                                <w:rFonts w:ascii="Times New Roman" w:hAnsi="Times New Roman" w:cs="Times New Roman"/>
                                <w:b/>
                                <w:bCs/>
                                <w:lang w:val="en-GB"/>
                              </w:rPr>
                              <w:t>(</w:t>
                            </w:r>
                            <w:r>
                              <w:rPr>
                                <w:rFonts w:ascii="Times New Roman" w:hAnsi="Times New Roman" w:cs="Times New Roman"/>
                                <w:b/>
                                <w:bCs/>
                                <w:lang w:val="en-GB"/>
                              </w:rPr>
                              <w:t>d</w:t>
                            </w:r>
                            <w:r w:rsidRPr="00C24F30">
                              <w:rPr>
                                <w:rFonts w:ascii="Times New Roman" w:hAnsi="Times New Roman" w:cs="Times New Roman"/>
                                <w:b/>
                                <w:bCs/>
                                <w:lang w:val="en-GB"/>
                              </w:rPr>
                              <w:t>)</w:t>
                            </w:r>
                          </w:p>
                        </w:txbxContent>
                      </v:textbox>
                    </v:shape>
                  </w:pict>
                </mc:Fallback>
              </mc:AlternateContent>
            </w:r>
            <w:r w:rsidRPr="007B0BD8">
              <w:rPr>
                <w:noProof/>
                <w:sz w:val="20"/>
                <w:szCs w:val="20"/>
              </w:rPr>
              <w:drawing>
                <wp:anchor distT="0" distB="0" distL="114300" distR="114300" simplePos="0" relativeHeight="251659264" behindDoc="0" locked="0" layoutInCell="1" allowOverlap="1" wp14:anchorId="63D91130" wp14:editId="19755D98">
                  <wp:simplePos x="0" y="0"/>
                  <wp:positionH relativeFrom="column">
                    <wp:posOffset>-27940</wp:posOffset>
                  </wp:positionH>
                  <wp:positionV relativeFrom="paragraph">
                    <wp:posOffset>12065</wp:posOffset>
                  </wp:positionV>
                  <wp:extent cx="2673804" cy="2286000"/>
                  <wp:effectExtent l="0" t="0" r="0" b="0"/>
                  <wp:wrapNone/>
                  <wp:docPr id="9" name="Picture 8" descr="A diagram of a graph&#10;&#10;AI-generated content may be incorrect.">
                    <a:extLst xmlns:a="http://schemas.openxmlformats.org/drawingml/2006/main">
                      <a:ext uri="{FF2B5EF4-FFF2-40B4-BE49-F238E27FC236}">
                        <a16:creationId xmlns:a16="http://schemas.microsoft.com/office/drawing/2014/main" id="{25B92941-9A5B-7446-361D-1573DF461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iagram of a graph&#10;&#10;AI-generated content may be incorrect.">
                            <a:extLst>
                              <a:ext uri="{FF2B5EF4-FFF2-40B4-BE49-F238E27FC236}">
                                <a16:creationId xmlns:a16="http://schemas.microsoft.com/office/drawing/2014/main" id="{25B92941-9A5B-7446-361D-1573DF461AAD}"/>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56285" t="9543" r="5259" b="4561"/>
                          <a:stretch>
                            <a:fillRect/>
                          </a:stretch>
                        </pic:blipFill>
                        <pic:spPr bwMode="auto">
                          <a:xfrm>
                            <a:off x="0" y="0"/>
                            <a:ext cx="2679711" cy="229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47C56" w:rsidRPr="007B0BD8" w14:paraId="3BFA437F" w14:textId="77777777" w:rsidTr="00021DA2">
        <w:trPr>
          <w:trHeight w:val="503"/>
        </w:trPr>
        <w:tc>
          <w:tcPr>
            <w:tcW w:w="9031" w:type="dxa"/>
            <w:gridSpan w:val="2"/>
          </w:tcPr>
          <w:p w14:paraId="0E3FADC6" w14:textId="73F21AAC" w:rsidR="00947C56" w:rsidRPr="00882088" w:rsidRDefault="00947C56" w:rsidP="00455D09">
            <w:pPr>
              <w:pStyle w:val="ListParagraph"/>
              <w:spacing w:after="120"/>
              <w:ind w:left="0"/>
              <w:jc w:val="both"/>
              <w:rPr>
                <w:rFonts w:ascii="Times New Roman" w:hAnsi="Times New Roman" w:cs="Times New Roman"/>
                <w:sz w:val="20"/>
                <w:szCs w:val="20"/>
              </w:rPr>
            </w:pPr>
            <w:r w:rsidRPr="00B6350A">
              <w:rPr>
                <w:rFonts w:ascii="Times New Roman" w:hAnsi="Times New Roman" w:cs="Times New Roman"/>
                <w:b/>
                <w:bCs/>
                <w:sz w:val="20"/>
                <w:szCs w:val="20"/>
                <w:lang w:val="en-US"/>
              </w:rPr>
              <w:t>Figure 1.</w:t>
            </w:r>
            <w:r w:rsidRPr="00882088">
              <w:rPr>
                <w:rFonts w:ascii="Times New Roman" w:hAnsi="Times New Roman" w:cs="Times New Roman"/>
                <w:sz w:val="20"/>
                <w:szCs w:val="20"/>
                <w:lang w:val="en-US"/>
              </w:rPr>
              <w:t xml:space="preserve"> (a) and (b) </w:t>
            </w:r>
            <w:r w:rsidR="00C17687" w:rsidRPr="00882088">
              <w:rPr>
                <w:rFonts w:ascii="Times New Roman" w:hAnsi="Times New Roman" w:cs="Times New Roman"/>
                <w:sz w:val="20"/>
                <w:szCs w:val="20"/>
                <w:lang w:val="en-GB"/>
              </w:rPr>
              <w:t>XRD patterns of synthesized ferrite samples showing phase purity and crystallinity.</w:t>
            </w:r>
            <w:r w:rsidRPr="00882088">
              <w:rPr>
                <w:rFonts w:ascii="Times New Roman" w:hAnsi="Times New Roman" w:cs="Times New Roman"/>
                <w:sz w:val="20"/>
                <w:szCs w:val="20"/>
                <w:lang w:val="en-US"/>
              </w:rPr>
              <w:t xml:space="preserve"> (c) and (d)</w:t>
            </w:r>
            <w:r w:rsidR="00C17687" w:rsidRPr="00882088">
              <w:rPr>
                <w:rFonts w:ascii="Times New Roman" w:hAnsi="Times New Roman" w:cs="Times New Roman"/>
                <w:sz w:val="20"/>
                <w:szCs w:val="20"/>
                <w:lang w:val="en-US"/>
              </w:rPr>
              <w:t xml:space="preserve"> </w:t>
            </w:r>
            <w:r w:rsidR="00C17687" w:rsidRPr="00882088">
              <w:rPr>
                <w:rFonts w:ascii="Times New Roman" w:hAnsi="Times New Roman" w:cs="Times New Roman"/>
                <w:sz w:val="20"/>
                <w:szCs w:val="20"/>
                <w:lang w:val="en-GB"/>
              </w:rPr>
              <w:t>FTIR spectra identifying characteristic Fe–O and RE–O vibrational modes</w:t>
            </w:r>
            <w:r w:rsidR="005D42BF">
              <w:rPr>
                <w:rFonts w:ascii="Times New Roman" w:hAnsi="Times New Roman" w:cs="Times New Roman"/>
                <w:sz w:val="20"/>
                <w:szCs w:val="20"/>
                <w:lang w:val="en-GB"/>
              </w:rPr>
              <w:t>.</w:t>
            </w:r>
          </w:p>
        </w:tc>
      </w:tr>
    </w:tbl>
    <w:tbl>
      <w:tblPr>
        <w:tblStyle w:val="TableGrid"/>
        <w:tblW w:w="902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8"/>
        <w:gridCol w:w="1350"/>
        <w:gridCol w:w="2233"/>
        <w:gridCol w:w="1356"/>
        <w:gridCol w:w="2255"/>
      </w:tblGrid>
      <w:tr w:rsidR="00543E6D" w:rsidRPr="007B0BD8" w14:paraId="3ECDE585" w14:textId="77777777" w:rsidTr="00455D09">
        <w:trPr>
          <w:trHeight w:val="297"/>
        </w:trPr>
        <w:tc>
          <w:tcPr>
            <w:tcW w:w="0" w:type="auto"/>
            <w:gridSpan w:val="5"/>
            <w:tcBorders>
              <w:bottom w:val="single" w:sz="4" w:space="0" w:color="auto"/>
            </w:tcBorders>
            <w:vAlign w:val="center"/>
          </w:tcPr>
          <w:p w14:paraId="3DF017CD" w14:textId="2DDB1FF3" w:rsidR="00543E6D" w:rsidRPr="00882088" w:rsidRDefault="00543E6D" w:rsidP="00455D09">
            <w:pPr>
              <w:rPr>
                <w:rFonts w:ascii="Times New Roman" w:hAnsi="Times New Roman" w:cs="Times New Roman"/>
                <w:sz w:val="20"/>
                <w:szCs w:val="20"/>
              </w:rPr>
            </w:pPr>
          </w:p>
        </w:tc>
      </w:tr>
      <w:tr w:rsidR="00543E6D" w:rsidRPr="007B0BD8" w14:paraId="1A77BEF6" w14:textId="77777777" w:rsidTr="00455D09">
        <w:trPr>
          <w:trHeight w:val="297"/>
        </w:trPr>
        <w:tc>
          <w:tcPr>
            <w:tcW w:w="0" w:type="auto"/>
            <w:tcBorders>
              <w:top w:val="single" w:sz="4" w:space="0" w:color="auto"/>
              <w:bottom w:val="single" w:sz="4" w:space="0" w:color="auto"/>
            </w:tcBorders>
            <w:vAlign w:val="center"/>
          </w:tcPr>
          <w:p w14:paraId="7BEAF52E" w14:textId="77777777" w:rsidR="00543E6D" w:rsidRPr="007B0BD8" w:rsidRDefault="00543E6D" w:rsidP="00455D09">
            <w:pPr>
              <w:jc w:val="center"/>
              <w:rPr>
                <w:rFonts w:ascii="Calibri" w:hAnsi="Calibri" w:cs="Calibri"/>
                <w:b/>
                <w:bCs/>
                <w:sz w:val="20"/>
                <w:szCs w:val="20"/>
              </w:rPr>
            </w:pPr>
            <w:r w:rsidRPr="007B0BD8">
              <w:rPr>
                <w:rFonts w:ascii="Calibri" w:hAnsi="Calibri" w:cs="Calibri"/>
                <w:b/>
                <w:bCs/>
                <w:sz w:val="20"/>
                <w:szCs w:val="20"/>
              </w:rPr>
              <w:t>Sample</w:t>
            </w:r>
          </w:p>
        </w:tc>
        <w:tc>
          <w:tcPr>
            <w:tcW w:w="0" w:type="auto"/>
            <w:tcBorders>
              <w:top w:val="single" w:sz="4" w:space="0" w:color="auto"/>
              <w:bottom w:val="single" w:sz="4" w:space="0" w:color="auto"/>
            </w:tcBorders>
            <w:vAlign w:val="center"/>
          </w:tcPr>
          <w:p w14:paraId="7FCCEC0E" w14:textId="77777777" w:rsidR="00543E6D" w:rsidRPr="007B0BD8" w:rsidRDefault="00543E6D" w:rsidP="00455D09">
            <w:pPr>
              <w:jc w:val="center"/>
              <w:rPr>
                <w:rFonts w:ascii="Calibri" w:hAnsi="Calibri" w:cs="Calibri"/>
                <w:b/>
                <w:bCs/>
                <w:sz w:val="20"/>
                <w:szCs w:val="20"/>
              </w:rPr>
            </w:pPr>
            <w:r w:rsidRPr="005D42BF">
              <w:rPr>
                <w:rFonts w:ascii="Calibri" w:hAnsi="Calibri" w:cs="Calibri"/>
                <w:b/>
                <w:bCs/>
                <w:i/>
                <w:iCs/>
                <w:sz w:val="20"/>
                <w:szCs w:val="20"/>
              </w:rPr>
              <w:t>a</w:t>
            </w:r>
            <w:r w:rsidRPr="007B0BD8">
              <w:rPr>
                <w:rFonts w:ascii="Calibri" w:hAnsi="Calibri" w:cs="Calibri"/>
                <w:b/>
                <w:bCs/>
                <w:sz w:val="20"/>
                <w:szCs w:val="20"/>
              </w:rPr>
              <w:t xml:space="preserve"> (Å)</w:t>
            </w:r>
          </w:p>
        </w:tc>
        <w:tc>
          <w:tcPr>
            <w:tcW w:w="0" w:type="auto"/>
            <w:tcBorders>
              <w:top w:val="single" w:sz="4" w:space="0" w:color="auto"/>
              <w:bottom w:val="single" w:sz="4" w:space="0" w:color="auto"/>
            </w:tcBorders>
            <w:vAlign w:val="center"/>
          </w:tcPr>
          <w:p w14:paraId="7388C926" w14:textId="77777777" w:rsidR="00543E6D" w:rsidRPr="007B0BD8" w:rsidRDefault="00543E6D" w:rsidP="00455D09">
            <w:pPr>
              <w:jc w:val="center"/>
              <w:rPr>
                <w:rFonts w:ascii="Calibri" w:hAnsi="Calibri" w:cs="Calibri"/>
                <w:b/>
                <w:bCs/>
                <w:i/>
                <w:iCs/>
                <w:sz w:val="20"/>
                <w:szCs w:val="20"/>
              </w:rPr>
            </w:pPr>
            <w:r w:rsidRPr="007B0BD8">
              <w:rPr>
                <w:rFonts w:ascii="Calibri" w:hAnsi="Calibri" w:cs="Calibri"/>
                <w:b/>
                <w:bCs/>
                <w:i/>
                <w:iCs/>
                <w:sz w:val="20"/>
                <w:szCs w:val="20"/>
              </w:rPr>
              <w:t>D</w:t>
            </w:r>
            <w:r w:rsidRPr="007B0BD8">
              <w:rPr>
                <w:rFonts w:ascii="Calibri" w:hAnsi="Calibri" w:cs="Calibri"/>
                <w:b/>
                <w:bCs/>
                <w:i/>
                <w:iCs/>
                <w:sz w:val="20"/>
                <w:szCs w:val="20"/>
                <w:vertAlign w:val="subscript"/>
              </w:rPr>
              <w:t>XRD</w:t>
            </w:r>
            <w:r w:rsidRPr="007B0BD8">
              <w:rPr>
                <w:rFonts w:ascii="Calibri" w:hAnsi="Calibri" w:cs="Calibri"/>
                <w:b/>
                <w:bCs/>
                <w:sz w:val="20"/>
                <w:szCs w:val="20"/>
              </w:rPr>
              <w:t xml:space="preserve"> (nm)</w:t>
            </w:r>
          </w:p>
        </w:tc>
        <w:tc>
          <w:tcPr>
            <w:tcW w:w="0" w:type="auto"/>
            <w:tcBorders>
              <w:top w:val="single" w:sz="4" w:space="0" w:color="auto"/>
              <w:bottom w:val="single" w:sz="4" w:space="0" w:color="auto"/>
            </w:tcBorders>
            <w:vAlign w:val="center"/>
          </w:tcPr>
          <w:p w14:paraId="61999E94" w14:textId="77777777" w:rsidR="00543E6D" w:rsidRPr="007B0BD8" w:rsidRDefault="00543E6D" w:rsidP="00455D09">
            <w:pPr>
              <w:jc w:val="center"/>
              <w:rPr>
                <w:rFonts w:ascii="Calibri" w:hAnsi="Calibri" w:cs="Calibri"/>
                <w:b/>
                <w:bCs/>
                <w:sz w:val="20"/>
                <w:szCs w:val="20"/>
              </w:rPr>
            </w:pPr>
            <w:r w:rsidRPr="005D42BF">
              <w:rPr>
                <w:rFonts w:ascii="Calibri" w:hAnsi="Calibri" w:cs="Calibri"/>
                <w:b/>
                <w:bCs/>
                <w:i/>
                <w:iCs/>
                <w:sz w:val="20"/>
                <w:szCs w:val="20"/>
              </w:rPr>
              <w:t>ɛ</w:t>
            </w:r>
            <w:r w:rsidRPr="007B0BD8">
              <w:rPr>
                <w:rFonts w:ascii="Calibri" w:hAnsi="Calibri" w:cs="Calibri"/>
                <w:b/>
                <w:bCs/>
                <w:sz w:val="20"/>
                <w:szCs w:val="20"/>
              </w:rPr>
              <w:t xml:space="preserve"> (%)</w:t>
            </w:r>
          </w:p>
        </w:tc>
        <w:tc>
          <w:tcPr>
            <w:tcW w:w="0" w:type="auto"/>
            <w:tcBorders>
              <w:top w:val="single" w:sz="4" w:space="0" w:color="auto"/>
              <w:bottom w:val="single" w:sz="4" w:space="0" w:color="auto"/>
            </w:tcBorders>
          </w:tcPr>
          <w:p w14:paraId="5D6583A2" w14:textId="77777777" w:rsidR="00543E6D" w:rsidRPr="007B0BD8" w:rsidRDefault="00543E6D" w:rsidP="00455D09">
            <w:pPr>
              <w:jc w:val="center"/>
              <w:rPr>
                <w:rFonts w:ascii="Calibri" w:hAnsi="Calibri" w:cs="Calibri"/>
                <w:b/>
                <w:bCs/>
                <w:i/>
                <w:iCs/>
                <w:color w:val="000000" w:themeColor="text1"/>
                <w:sz w:val="20"/>
                <w:szCs w:val="20"/>
              </w:rPr>
            </w:pPr>
            <w:r w:rsidRPr="007B0BD8">
              <w:rPr>
                <w:rFonts w:ascii="Calibri" w:hAnsi="Calibri" w:cs="Calibri"/>
                <w:b/>
                <w:bCs/>
                <w:i/>
                <w:iCs/>
                <w:color w:val="000000" w:themeColor="text1"/>
                <w:sz w:val="20"/>
                <w:szCs w:val="20"/>
              </w:rPr>
              <w:t>D</w:t>
            </w:r>
            <w:r w:rsidRPr="007B0BD8">
              <w:rPr>
                <w:rFonts w:ascii="Calibri" w:hAnsi="Calibri" w:cs="Calibri"/>
                <w:b/>
                <w:bCs/>
                <w:i/>
                <w:iCs/>
                <w:color w:val="000000" w:themeColor="text1"/>
                <w:sz w:val="20"/>
                <w:szCs w:val="20"/>
                <w:vertAlign w:val="subscript"/>
              </w:rPr>
              <w:t>TEM</w:t>
            </w:r>
            <w:r w:rsidRPr="007B0BD8">
              <w:rPr>
                <w:rFonts w:ascii="Calibri" w:hAnsi="Calibri" w:cs="Calibri"/>
                <w:b/>
                <w:bCs/>
                <w:color w:val="000000" w:themeColor="text1"/>
                <w:sz w:val="20"/>
                <w:szCs w:val="20"/>
              </w:rPr>
              <w:t xml:space="preserve"> (nm)</w:t>
            </w:r>
          </w:p>
        </w:tc>
      </w:tr>
      <w:tr w:rsidR="00543E6D" w:rsidRPr="007B0BD8" w14:paraId="2B2E37EC" w14:textId="77777777" w:rsidTr="00455D09">
        <w:trPr>
          <w:trHeight w:val="277"/>
        </w:trPr>
        <w:tc>
          <w:tcPr>
            <w:tcW w:w="0" w:type="auto"/>
            <w:tcBorders>
              <w:top w:val="single" w:sz="4" w:space="0" w:color="auto"/>
            </w:tcBorders>
            <w:vAlign w:val="center"/>
          </w:tcPr>
          <w:p w14:paraId="7EE5A66D" w14:textId="77777777" w:rsidR="00543E6D" w:rsidRPr="007B0BD8" w:rsidRDefault="00543E6D" w:rsidP="00455D09">
            <w:pPr>
              <w:jc w:val="both"/>
              <w:rPr>
                <w:rFonts w:ascii="Calibri" w:hAnsi="Calibri" w:cs="Calibri"/>
                <w:color w:val="000000" w:themeColor="text1"/>
                <w:sz w:val="20"/>
                <w:szCs w:val="20"/>
              </w:rPr>
            </w:pPr>
            <w:r w:rsidRPr="007B0BD8">
              <w:rPr>
                <w:rFonts w:ascii="Calibri" w:hAnsi="Calibri" w:cs="Calibri"/>
                <w:color w:val="000000" w:themeColor="text1"/>
                <w:sz w:val="20"/>
                <w:szCs w:val="20"/>
              </w:rPr>
              <w:t>CF</w:t>
            </w:r>
          </w:p>
        </w:tc>
        <w:tc>
          <w:tcPr>
            <w:tcW w:w="0" w:type="auto"/>
            <w:tcBorders>
              <w:top w:val="single" w:sz="4" w:space="0" w:color="auto"/>
            </w:tcBorders>
            <w:vAlign w:val="center"/>
          </w:tcPr>
          <w:p w14:paraId="4B2E933E"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8.40</w:t>
            </w:r>
          </w:p>
        </w:tc>
        <w:tc>
          <w:tcPr>
            <w:tcW w:w="0" w:type="auto"/>
            <w:tcBorders>
              <w:top w:val="single" w:sz="4" w:space="0" w:color="auto"/>
            </w:tcBorders>
            <w:vAlign w:val="center"/>
          </w:tcPr>
          <w:p w14:paraId="54D37DE0"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9.10 ± 0.5</w:t>
            </w:r>
          </w:p>
        </w:tc>
        <w:tc>
          <w:tcPr>
            <w:tcW w:w="0" w:type="auto"/>
            <w:tcBorders>
              <w:top w:val="single" w:sz="4" w:space="0" w:color="auto"/>
            </w:tcBorders>
            <w:vAlign w:val="center"/>
          </w:tcPr>
          <w:p w14:paraId="5090D7BC"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1.50</w:t>
            </w:r>
          </w:p>
        </w:tc>
        <w:tc>
          <w:tcPr>
            <w:tcW w:w="0" w:type="auto"/>
            <w:tcBorders>
              <w:top w:val="single" w:sz="4" w:space="0" w:color="auto"/>
            </w:tcBorders>
            <w:vAlign w:val="center"/>
          </w:tcPr>
          <w:p w14:paraId="5FB12D93"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 xml:space="preserve">9.50 </w:t>
            </w:r>
            <w:r w:rsidRPr="007B0BD8">
              <w:rPr>
                <w:rFonts w:ascii="Calibri" w:hAnsi="Calibri" w:cs="Calibri"/>
                <w:color w:val="000000" w:themeColor="text1"/>
                <w:sz w:val="20"/>
                <w:szCs w:val="20"/>
                <w:lang w:val="en-GB"/>
              </w:rPr>
              <w:t>±</w:t>
            </w:r>
            <w:r w:rsidRPr="007B0BD8">
              <w:rPr>
                <w:rFonts w:ascii="Calibri" w:hAnsi="Calibri" w:cs="Calibri"/>
                <w:color w:val="000000" w:themeColor="text1"/>
                <w:sz w:val="20"/>
                <w:szCs w:val="20"/>
              </w:rPr>
              <w:t xml:space="preserve"> 0.2</w:t>
            </w:r>
          </w:p>
        </w:tc>
      </w:tr>
      <w:tr w:rsidR="00543E6D" w:rsidRPr="007B0BD8" w14:paraId="355BD383" w14:textId="77777777" w:rsidTr="00455D09">
        <w:trPr>
          <w:trHeight w:val="297"/>
        </w:trPr>
        <w:tc>
          <w:tcPr>
            <w:tcW w:w="0" w:type="auto"/>
            <w:vAlign w:val="center"/>
          </w:tcPr>
          <w:p w14:paraId="27241235" w14:textId="77777777" w:rsidR="00543E6D" w:rsidRPr="007B0BD8" w:rsidRDefault="00543E6D" w:rsidP="00455D09">
            <w:pPr>
              <w:jc w:val="both"/>
              <w:rPr>
                <w:rFonts w:ascii="Calibri" w:hAnsi="Calibri" w:cs="Calibri"/>
                <w:color w:val="000000" w:themeColor="text1"/>
                <w:sz w:val="20"/>
                <w:szCs w:val="20"/>
              </w:rPr>
            </w:pPr>
            <w:r w:rsidRPr="007B0BD8">
              <w:rPr>
                <w:rFonts w:ascii="Calibri" w:hAnsi="Calibri" w:cs="Calibri"/>
                <w:color w:val="000000" w:themeColor="text1"/>
                <w:sz w:val="20"/>
                <w:szCs w:val="20"/>
              </w:rPr>
              <w:t>CFGd</w:t>
            </w:r>
          </w:p>
        </w:tc>
        <w:tc>
          <w:tcPr>
            <w:tcW w:w="0" w:type="auto"/>
            <w:vAlign w:val="center"/>
          </w:tcPr>
          <w:p w14:paraId="2DDB3AF2"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8.39</w:t>
            </w:r>
          </w:p>
        </w:tc>
        <w:tc>
          <w:tcPr>
            <w:tcW w:w="0" w:type="auto"/>
            <w:vAlign w:val="center"/>
          </w:tcPr>
          <w:p w14:paraId="4E711886"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10.3 ± 0.5</w:t>
            </w:r>
          </w:p>
        </w:tc>
        <w:tc>
          <w:tcPr>
            <w:tcW w:w="0" w:type="auto"/>
            <w:vAlign w:val="center"/>
          </w:tcPr>
          <w:p w14:paraId="63C6B8E0"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1.20</w:t>
            </w:r>
          </w:p>
        </w:tc>
        <w:tc>
          <w:tcPr>
            <w:tcW w:w="0" w:type="auto"/>
            <w:vAlign w:val="center"/>
          </w:tcPr>
          <w:p w14:paraId="59AF4E4D"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 xml:space="preserve">10.8 </w:t>
            </w:r>
            <w:r w:rsidRPr="007B0BD8">
              <w:rPr>
                <w:rFonts w:ascii="Calibri" w:hAnsi="Calibri" w:cs="Calibri"/>
                <w:color w:val="000000" w:themeColor="text1"/>
                <w:sz w:val="20"/>
                <w:szCs w:val="20"/>
                <w:lang w:val="en-GB"/>
              </w:rPr>
              <w:t>±</w:t>
            </w:r>
            <w:r w:rsidRPr="007B0BD8">
              <w:rPr>
                <w:rFonts w:ascii="Calibri" w:hAnsi="Calibri" w:cs="Calibri"/>
                <w:color w:val="000000" w:themeColor="text1"/>
                <w:sz w:val="20"/>
                <w:szCs w:val="20"/>
              </w:rPr>
              <w:t xml:space="preserve"> 0.3</w:t>
            </w:r>
          </w:p>
        </w:tc>
      </w:tr>
      <w:tr w:rsidR="00543E6D" w:rsidRPr="007B0BD8" w14:paraId="1A9EA28A" w14:textId="77777777" w:rsidTr="00455D09">
        <w:trPr>
          <w:trHeight w:val="297"/>
        </w:trPr>
        <w:tc>
          <w:tcPr>
            <w:tcW w:w="0" w:type="auto"/>
            <w:vAlign w:val="center"/>
          </w:tcPr>
          <w:p w14:paraId="1ECE25E1" w14:textId="77777777" w:rsidR="00543E6D" w:rsidRPr="007B0BD8" w:rsidRDefault="00543E6D" w:rsidP="00455D09">
            <w:pPr>
              <w:jc w:val="both"/>
              <w:rPr>
                <w:rFonts w:ascii="Calibri" w:hAnsi="Calibri" w:cs="Calibri"/>
                <w:color w:val="000000" w:themeColor="text1"/>
                <w:sz w:val="20"/>
                <w:szCs w:val="20"/>
              </w:rPr>
            </w:pPr>
            <w:r w:rsidRPr="007B0BD8">
              <w:rPr>
                <w:rFonts w:ascii="Calibri" w:hAnsi="Calibri" w:cs="Calibri"/>
                <w:color w:val="000000" w:themeColor="text1"/>
                <w:sz w:val="20"/>
                <w:szCs w:val="20"/>
              </w:rPr>
              <w:t>CFNd</w:t>
            </w:r>
          </w:p>
        </w:tc>
        <w:tc>
          <w:tcPr>
            <w:tcW w:w="0" w:type="auto"/>
            <w:vAlign w:val="center"/>
          </w:tcPr>
          <w:p w14:paraId="658FE1AF"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8.40</w:t>
            </w:r>
          </w:p>
        </w:tc>
        <w:tc>
          <w:tcPr>
            <w:tcW w:w="0" w:type="auto"/>
            <w:vAlign w:val="center"/>
          </w:tcPr>
          <w:p w14:paraId="5BD1D236"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11.1 ± 0.5</w:t>
            </w:r>
          </w:p>
        </w:tc>
        <w:tc>
          <w:tcPr>
            <w:tcW w:w="0" w:type="auto"/>
            <w:vAlign w:val="center"/>
          </w:tcPr>
          <w:p w14:paraId="1B7A4114"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1.00</w:t>
            </w:r>
          </w:p>
        </w:tc>
        <w:tc>
          <w:tcPr>
            <w:tcW w:w="0" w:type="auto"/>
            <w:vAlign w:val="center"/>
          </w:tcPr>
          <w:p w14:paraId="3C1F5F7A"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 xml:space="preserve">12.2 </w:t>
            </w:r>
            <w:r w:rsidRPr="007B0BD8">
              <w:rPr>
                <w:rFonts w:ascii="Calibri" w:hAnsi="Calibri" w:cs="Calibri"/>
                <w:color w:val="000000" w:themeColor="text1"/>
                <w:sz w:val="20"/>
                <w:szCs w:val="20"/>
                <w:lang w:val="en-GB"/>
              </w:rPr>
              <w:t>±</w:t>
            </w:r>
            <w:r w:rsidRPr="007B0BD8">
              <w:rPr>
                <w:rFonts w:ascii="Calibri" w:hAnsi="Calibri" w:cs="Calibri"/>
                <w:color w:val="000000" w:themeColor="text1"/>
                <w:sz w:val="20"/>
                <w:szCs w:val="20"/>
              </w:rPr>
              <w:t xml:space="preserve"> 0.2</w:t>
            </w:r>
          </w:p>
        </w:tc>
      </w:tr>
      <w:tr w:rsidR="00543E6D" w:rsidRPr="007B0BD8" w14:paraId="51F933D8" w14:textId="77777777" w:rsidTr="00455D09">
        <w:trPr>
          <w:trHeight w:val="297"/>
        </w:trPr>
        <w:tc>
          <w:tcPr>
            <w:tcW w:w="0" w:type="auto"/>
            <w:vAlign w:val="center"/>
          </w:tcPr>
          <w:p w14:paraId="52CE4C18" w14:textId="77777777" w:rsidR="00543E6D" w:rsidRPr="007B0BD8" w:rsidRDefault="00543E6D" w:rsidP="00455D09">
            <w:pPr>
              <w:jc w:val="both"/>
              <w:rPr>
                <w:rFonts w:ascii="Calibri" w:hAnsi="Calibri" w:cs="Calibri"/>
                <w:color w:val="000000" w:themeColor="text1"/>
                <w:sz w:val="20"/>
                <w:szCs w:val="20"/>
              </w:rPr>
            </w:pPr>
            <w:r w:rsidRPr="007B0BD8">
              <w:rPr>
                <w:rFonts w:ascii="Calibri" w:hAnsi="Calibri" w:cs="Calibri"/>
                <w:color w:val="000000" w:themeColor="text1"/>
                <w:sz w:val="20"/>
                <w:szCs w:val="20"/>
              </w:rPr>
              <w:t>ZF</w:t>
            </w:r>
          </w:p>
        </w:tc>
        <w:tc>
          <w:tcPr>
            <w:tcW w:w="0" w:type="auto"/>
            <w:vAlign w:val="center"/>
          </w:tcPr>
          <w:p w14:paraId="4F4A04E4"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sz w:val="20"/>
                <w:szCs w:val="20"/>
              </w:rPr>
              <w:t>8.46</w:t>
            </w:r>
          </w:p>
        </w:tc>
        <w:tc>
          <w:tcPr>
            <w:tcW w:w="0" w:type="auto"/>
            <w:vAlign w:val="center"/>
          </w:tcPr>
          <w:p w14:paraId="65AA864D"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sz w:val="20"/>
                <w:szCs w:val="20"/>
              </w:rPr>
              <w:t>8.98 ± 1.3</w:t>
            </w:r>
          </w:p>
        </w:tc>
        <w:tc>
          <w:tcPr>
            <w:tcW w:w="0" w:type="auto"/>
            <w:vAlign w:val="center"/>
          </w:tcPr>
          <w:p w14:paraId="59EF3241"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1.10</w:t>
            </w:r>
          </w:p>
        </w:tc>
        <w:tc>
          <w:tcPr>
            <w:tcW w:w="0" w:type="auto"/>
          </w:tcPr>
          <w:p w14:paraId="4867D23C"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 xml:space="preserve">7.01 </w:t>
            </w:r>
            <w:r w:rsidRPr="007B0BD8">
              <w:rPr>
                <w:rFonts w:ascii="Calibri" w:hAnsi="Calibri" w:cs="Calibri"/>
                <w:color w:val="000000" w:themeColor="text1"/>
                <w:sz w:val="20"/>
                <w:szCs w:val="20"/>
                <w:lang w:val="en-GB"/>
              </w:rPr>
              <w:t>±</w:t>
            </w:r>
            <w:r w:rsidRPr="007B0BD8">
              <w:rPr>
                <w:rFonts w:ascii="Calibri" w:hAnsi="Calibri" w:cs="Calibri"/>
                <w:color w:val="000000" w:themeColor="text1"/>
                <w:sz w:val="20"/>
                <w:szCs w:val="20"/>
              </w:rPr>
              <w:t xml:space="preserve"> 0.2</w:t>
            </w:r>
          </w:p>
        </w:tc>
      </w:tr>
      <w:tr w:rsidR="00543E6D" w:rsidRPr="007B0BD8" w14:paraId="4ADD26B2" w14:textId="77777777" w:rsidTr="00455D09">
        <w:trPr>
          <w:trHeight w:val="297"/>
        </w:trPr>
        <w:tc>
          <w:tcPr>
            <w:tcW w:w="0" w:type="auto"/>
            <w:vAlign w:val="center"/>
          </w:tcPr>
          <w:p w14:paraId="6046BC75" w14:textId="77777777" w:rsidR="00543E6D" w:rsidRPr="007B0BD8" w:rsidRDefault="00543E6D" w:rsidP="00455D09">
            <w:pPr>
              <w:jc w:val="both"/>
              <w:rPr>
                <w:rFonts w:ascii="Calibri" w:hAnsi="Calibri" w:cs="Calibri"/>
                <w:color w:val="000000" w:themeColor="text1"/>
                <w:sz w:val="20"/>
                <w:szCs w:val="20"/>
              </w:rPr>
            </w:pPr>
            <w:r w:rsidRPr="007B0BD8">
              <w:rPr>
                <w:rFonts w:ascii="Calibri" w:hAnsi="Calibri" w:cs="Calibri"/>
                <w:color w:val="000000" w:themeColor="text1"/>
                <w:sz w:val="20"/>
                <w:szCs w:val="20"/>
              </w:rPr>
              <w:t>ZFGd</w:t>
            </w:r>
          </w:p>
        </w:tc>
        <w:tc>
          <w:tcPr>
            <w:tcW w:w="0" w:type="auto"/>
            <w:vAlign w:val="center"/>
          </w:tcPr>
          <w:p w14:paraId="14B8D04A"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sz w:val="20"/>
                <w:szCs w:val="20"/>
              </w:rPr>
              <w:t>8.45</w:t>
            </w:r>
          </w:p>
        </w:tc>
        <w:tc>
          <w:tcPr>
            <w:tcW w:w="0" w:type="auto"/>
            <w:vAlign w:val="center"/>
          </w:tcPr>
          <w:p w14:paraId="111B5D0F"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sz w:val="20"/>
                <w:szCs w:val="20"/>
              </w:rPr>
              <w:t>9.50 ± 0.7</w:t>
            </w:r>
          </w:p>
        </w:tc>
        <w:tc>
          <w:tcPr>
            <w:tcW w:w="0" w:type="auto"/>
            <w:vAlign w:val="center"/>
          </w:tcPr>
          <w:p w14:paraId="61CDC870"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1.17</w:t>
            </w:r>
          </w:p>
        </w:tc>
        <w:tc>
          <w:tcPr>
            <w:tcW w:w="0" w:type="auto"/>
          </w:tcPr>
          <w:p w14:paraId="2E8F4F2C"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 xml:space="preserve">9.72 </w:t>
            </w:r>
            <w:r w:rsidRPr="007B0BD8">
              <w:rPr>
                <w:rFonts w:ascii="Calibri" w:hAnsi="Calibri" w:cs="Calibri"/>
                <w:color w:val="000000" w:themeColor="text1"/>
                <w:sz w:val="20"/>
                <w:szCs w:val="20"/>
                <w:lang w:val="en-GB"/>
              </w:rPr>
              <w:t>±</w:t>
            </w:r>
            <w:r w:rsidRPr="007B0BD8">
              <w:rPr>
                <w:rFonts w:ascii="Calibri" w:hAnsi="Calibri" w:cs="Calibri"/>
                <w:color w:val="000000" w:themeColor="text1"/>
                <w:sz w:val="20"/>
                <w:szCs w:val="20"/>
              </w:rPr>
              <w:t xml:space="preserve"> 0.1</w:t>
            </w:r>
          </w:p>
        </w:tc>
      </w:tr>
      <w:tr w:rsidR="00543E6D" w:rsidRPr="007B0BD8" w14:paraId="73FCD4B6" w14:textId="77777777" w:rsidTr="00455D09">
        <w:trPr>
          <w:trHeight w:val="297"/>
        </w:trPr>
        <w:tc>
          <w:tcPr>
            <w:tcW w:w="0" w:type="auto"/>
            <w:tcBorders>
              <w:bottom w:val="single" w:sz="4" w:space="0" w:color="auto"/>
            </w:tcBorders>
            <w:vAlign w:val="center"/>
          </w:tcPr>
          <w:p w14:paraId="21226118" w14:textId="77777777" w:rsidR="00543E6D" w:rsidRPr="007B0BD8" w:rsidRDefault="00543E6D" w:rsidP="00455D09">
            <w:pPr>
              <w:jc w:val="both"/>
              <w:rPr>
                <w:rFonts w:ascii="Calibri" w:hAnsi="Calibri" w:cs="Calibri"/>
                <w:color w:val="000000" w:themeColor="text1"/>
                <w:sz w:val="20"/>
                <w:szCs w:val="20"/>
              </w:rPr>
            </w:pPr>
            <w:r w:rsidRPr="007B0BD8">
              <w:rPr>
                <w:rFonts w:ascii="Calibri" w:hAnsi="Calibri" w:cs="Calibri"/>
                <w:color w:val="000000" w:themeColor="text1"/>
                <w:sz w:val="20"/>
                <w:szCs w:val="20"/>
              </w:rPr>
              <w:t>ZFNd</w:t>
            </w:r>
          </w:p>
        </w:tc>
        <w:tc>
          <w:tcPr>
            <w:tcW w:w="0" w:type="auto"/>
            <w:tcBorders>
              <w:bottom w:val="single" w:sz="4" w:space="0" w:color="auto"/>
            </w:tcBorders>
            <w:vAlign w:val="center"/>
          </w:tcPr>
          <w:p w14:paraId="3EF394CF"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sz w:val="20"/>
                <w:szCs w:val="20"/>
              </w:rPr>
              <w:t>8.47</w:t>
            </w:r>
          </w:p>
        </w:tc>
        <w:tc>
          <w:tcPr>
            <w:tcW w:w="0" w:type="auto"/>
            <w:tcBorders>
              <w:bottom w:val="single" w:sz="4" w:space="0" w:color="auto"/>
            </w:tcBorders>
            <w:vAlign w:val="center"/>
          </w:tcPr>
          <w:p w14:paraId="21A0A0CB"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sz w:val="20"/>
                <w:szCs w:val="20"/>
              </w:rPr>
              <w:t>9.30 ± 1.1</w:t>
            </w:r>
          </w:p>
        </w:tc>
        <w:tc>
          <w:tcPr>
            <w:tcW w:w="0" w:type="auto"/>
            <w:tcBorders>
              <w:bottom w:val="single" w:sz="4" w:space="0" w:color="auto"/>
            </w:tcBorders>
            <w:vAlign w:val="center"/>
          </w:tcPr>
          <w:p w14:paraId="2A454C30"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1.30</w:t>
            </w:r>
          </w:p>
        </w:tc>
        <w:tc>
          <w:tcPr>
            <w:tcW w:w="0" w:type="auto"/>
            <w:tcBorders>
              <w:bottom w:val="single" w:sz="4" w:space="0" w:color="auto"/>
            </w:tcBorders>
          </w:tcPr>
          <w:p w14:paraId="3F888901" w14:textId="77777777" w:rsidR="00543E6D" w:rsidRPr="007B0BD8" w:rsidRDefault="00543E6D" w:rsidP="00455D09">
            <w:pPr>
              <w:jc w:val="center"/>
              <w:rPr>
                <w:rFonts w:ascii="Calibri" w:hAnsi="Calibri" w:cs="Calibri"/>
                <w:color w:val="000000" w:themeColor="text1"/>
                <w:sz w:val="20"/>
                <w:szCs w:val="20"/>
              </w:rPr>
            </w:pPr>
            <w:r w:rsidRPr="007B0BD8">
              <w:rPr>
                <w:rFonts w:ascii="Calibri" w:hAnsi="Calibri" w:cs="Calibri"/>
                <w:color w:val="000000" w:themeColor="text1"/>
                <w:sz w:val="20"/>
                <w:szCs w:val="20"/>
              </w:rPr>
              <w:t xml:space="preserve">9.87 </w:t>
            </w:r>
            <w:r w:rsidRPr="007B0BD8">
              <w:rPr>
                <w:rFonts w:ascii="Calibri" w:hAnsi="Calibri" w:cs="Calibri"/>
                <w:color w:val="000000" w:themeColor="text1"/>
                <w:sz w:val="20"/>
                <w:szCs w:val="20"/>
                <w:lang w:val="en-GB"/>
              </w:rPr>
              <w:t>±</w:t>
            </w:r>
            <w:r w:rsidRPr="007B0BD8">
              <w:rPr>
                <w:rFonts w:ascii="Calibri" w:hAnsi="Calibri" w:cs="Calibri"/>
                <w:color w:val="000000" w:themeColor="text1"/>
                <w:sz w:val="20"/>
                <w:szCs w:val="20"/>
              </w:rPr>
              <w:t xml:space="preserve"> 0.2</w:t>
            </w:r>
          </w:p>
        </w:tc>
      </w:tr>
    </w:tbl>
    <w:p w14:paraId="1FF0471D" w14:textId="70C2C758" w:rsidR="00B6350A" w:rsidRDefault="00B6350A" w:rsidP="008A21C3">
      <w:pPr>
        <w:pStyle w:val="NormalWeb"/>
        <w:spacing w:before="160" w:beforeAutospacing="0" w:after="120" w:afterAutospacing="0"/>
        <w:jc w:val="both"/>
        <w:rPr>
          <w:sz w:val="20"/>
          <w:szCs w:val="20"/>
        </w:rPr>
      </w:pPr>
      <w:r w:rsidRPr="00B6350A">
        <w:rPr>
          <w:b/>
          <w:bCs/>
          <w:sz w:val="20"/>
          <w:szCs w:val="20"/>
        </w:rPr>
        <w:t>Table 1.</w:t>
      </w:r>
      <w:r>
        <w:rPr>
          <w:sz w:val="20"/>
          <w:szCs w:val="20"/>
        </w:rPr>
        <w:t xml:space="preserve"> </w:t>
      </w:r>
      <w:r w:rsidRPr="00882088">
        <w:rPr>
          <w:sz w:val="20"/>
          <w:szCs w:val="20"/>
          <w:lang w:val="en-GB"/>
        </w:rPr>
        <w:t xml:space="preserve">Crystallographic </w:t>
      </w:r>
      <w:r w:rsidRPr="00882088">
        <w:rPr>
          <w:i/>
          <w:iCs/>
          <w:sz w:val="20"/>
          <w:szCs w:val="20"/>
          <w:lang w:val="en-GB"/>
        </w:rPr>
        <w:t>a</w:t>
      </w:r>
      <w:r w:rsidRPr="00882088">
        <w:rPr>
          <w:sz w:val="20"/>
          <w:szCs w:val="20"/>
          <w:lang w:val="en-GB"/>
        </w:rPr>
        <w:t xml:space="preserve"> (cubic lattice parameter), </w:t>
      </w:r>
      <w:r w:rsidRPr="00882088">
        <w:rPr>
          <w:i/>
          <w:iCs/>
          <w:sz w:val="20"/>
          <w:szCs w:val="20"/>
        </w:rPr>
        <w:t>D</w:t>
      </w:r>
      <w:r w:rsidRPr="00882088">
        <w:rPr>
          <w:i/>
          <w:iCs/>
          <w:sz w:val="20"/>
          <w:szCs w:val="20"/>
          <w:vertAlign w:val="subscript"/>
        </w:rPr>
        <w:t>XRD</w:t>
      </w:r>
      <w:r w:rsidRPr="00882088">
        <w:rPr>
          <w:sz w:val="20"/>
          <w:szCs w:val="20"/>
          <w:lang w:val="en-GB"/>
        </w:rPr>
        <w:t xml:space="preserve"> (crystallite size), </w:t>
      </w:r>
      <w:r w:rsidRPr="00882088">
        <w:rPr>
          <w:i/>
          <w:iCs/>
          <w:sz w:val="20"/>
          <w:szCs w:val="20"/>
        </w:rPr>
        <w:t xml:space="preserve">ɛ </w:t>
      </w:r>
      <w:r w:rsidRPr="00882088">
        <w:rPr>
          <w:sz w:val="20"/>
          <w:szCs w:val="20"/>
        </w:rPr>
        <w:t xml:space="preserve">(micro strain), and </w:t>
      </w:r>
      <w:r w:rsidRPr="00882088">
        <w:rPr>
          <w:i/>
          <w:iCs/>
          <w:sz w:val="20"/>
          <w:szCs w:val="20"/>
        </w:rPr>
        <w:t>D</w:t>
      </w:r>
      <w:r w:rsidRPr="00882088">
        <w:rPr>
          <w:i/>
          <w:iCs/>
          <w:sz w:val="20"/>
          <w:szCs w:val="20"/>
          <w:vertAlign w:val="subscript"/>
        </w:rPr>
        <w:t>TEM</w:t>
      </w:r>
      <w:r w:rsidRPr="00882088">
        <w:rPr>
          <w:sz w:val="20"/>
          <w:szCs w:val="20"/>
        </w:rPr>
        <w:t xml:space="preserve"> (particle diameter size)</w:t>
      </w:r>
      <w:r w:rsidRPr="00882088">
        <w:rPr>
          <w:sz w:val="20"/>
          <w:szCs w:val="20"/>
          <w:lang w:val="en-GB"/>
        </w:rPr>
        <w:t xml:space="preserve"> for RE-substituted zinc and cobalt ferrites.</w:t>
      </w:r>
    </w:p>
    <w:p w14:paraId="24B06D29" w14:textId="205CCDA8" w:rsidR="00543E6D" w:rsidRDefault="00DF420F" w:rsidP="008A21C3">
      <w:pPr>
        <w:pStyle w:val="NormalWeb"/>
        <w:spacing w:before="160" w:beforeAutospacing="0" w:after="120" w:afterAutospacing="0"/>
        <w:jc w:val="both"/>
        <w:rPr>
          <w:sz w:val="20"/>
          <w:szCs w:val="20"/>
        </w:rPr>
      </w:pPr>
      <w:r w:rsidRPr="007B0BD8">
        <w:rPr>
          <w:sz w:val="20"/>
          <w:szCs w:val="20"/>
        </w:rPr>
        <w:t xml:space="preserve">In confirmation of the cubic </w:t>
      </w:r>
      <w:r w:rsidR="00B20B36" w:rsidRPr="007B0BD8">
        <w:rPr>
          <w:sz w:val="20"/>
          <w:szCs w:val="20"/>
        </w:rPr>
        <w:t xml:space="preserve">spinel ferrite structure with </w:t>
      </w:r>
      <w:r w:rsidRPr="007B0BD8">
        <w:rPr>
          <w:sz w:val="20"/>
          <w:szCs w:val="20"/>
        </w:rPr>
        <w:t>XRD and FTIR correlating, t</w:t>
      </w:r>
      <w:r w:rsidR="00B20B36" w:rsidRPr="007B0BD8">
        <w:rPr>
          <w:sz w:val="20"/>
          <w:szCs w:val="20"/>
        </w:rPr>
        <w:t>he presence of</w:t>
      </w:r>
      <w:r w:rsidRPr="007B0BD8">
        <w:rPr>
          <w:sz w:val="20"/>
          <w:szCs w:val="20"/>
        </w:rPr>
        <w:t xml:space="preserve"> r</w:t>
      </w:r>
      <w:r w:rsidR="00B20B36" w:rsidRPr="007B0BD8">
        <w:rPr>
          <w:sz w:val="20"/>
          <w:szCs w:val="20"/>
        </w:rPr>
        <w:t>esidual precursors CO</w:t>
      </w:r>
      <w:r w:rsidR="00B20B36" w:rsidRPr="007B0BD8">
        <w:rPr>
          <w:sz w:val="20"/>
          <w:szCs w:val="20"/>
          <w:vertAlign w:val="subscript"/>
        </w:rPr>
        <w:t>3</w:t>
      </w:r>
      <w:r w:rsidR="00B20B36" w:rsidRPr="007B0BD8">
        <w:rPr>
          <w:sz w:val="20"/>
          <w:szCs w:val="20"/>
          <w:vertAlign w:val="superscript"/>
        </w:rPr>
        <w:t>2-</w:t>
      </w:r>
      <w:r w:rsidR="00B20B36" w:rsidRPr="007B0BD8">
        <w:rPr>
          <w:sz w:val="20"/>
          <w:szCs w:val="20"/>
        </w:rPr>
        <w:t xml:space="preserve"> </w:t>
      </w:r>
      <w:r w:rsidRPr="007B0BD8">
        <w:rPr>
          <w:sz w:val="20"/>
          <w:szCs w:val="20"/>
        </w:rPr>
        <w:t>was</w:t>
      </w:r>
      <w:r w:rsidR="00B20B36" w:rsidRPr="007B0BD8">
        <w:rPr>
          <w:sz w:val="20"/>
          <w:szCs w:val="20"/>
        </w:rPr>
        <w:t xml:space="preserve"> primarily due to incomplete removal of the byproducts and the </w:t>
      </w:r>
      <w:r w:rsidRPr="007B0BD8">
        <w:rPr>
          <w:sz w:val="20"/>
          <w:szCs w:val="20"/>
        </w:rPr>
        <w:t xml:space="preserve">detailed </w:t>
      </w:r>
      <w:r w:rsidR="00B20B36" w:rsidRPr="007B0BD8">
        <w:rPr>
          <w:sz w:val="20"/>
          <w:szCs w:val="20"/>
        </w:rPr>
        <w:t>approximat</w:t>
      </w:r>
      <w:r w:rsidRPr="007B0BD8">
        <w:rPr>
          <w:sz w:val="20"/>
          <w:szCs w:val="20"/>
        </w:rPr>
        <w:t>ion of</w:t>
      </w:r>
      <w:r w:rsidR="00B20B36" w:rsidRPr="007B0BD8">
        <w:rPr>
          <w:sz w:val="20"/>
          <w:szCs w:val="20"/>
        </w:rPr>
        <w:t xml:space="preserve"> vibrational </w:t>
      </w:r>
      <w:r w:rsidRPr="007B0BD8">
        <w:rPr>
          <w:sz w:val="20"/>
          <w:szCs w:val="20"/>
        </w:rPr>
        <w:t>and</w:t>
      </w:r>
      <w:r w:rsidR="00B20B36" w:rsidRPr="007B0BD8">
        <w:rPr>
          <w:sz w:val="20"/>
          <w:szCs w:val="20"/>
        </w:rPr>
        <w:t xml:space="preserve"> stretching wavenumbers of the functional groups are reported in Table 2. Shifts due to Gd- and Nd-substitution suggest altered lattice dynamics and enhanced surface functionality which is beneficial for gas sensing performance.</w:t>
      </w:r>
      <w:r w:rsidR="006277A1">
        <w:rPr>
          <w:sz w:val="20"/>
          <w:szCs w:val="20"/>
        </w:rPr>
        <w:t xml:space="preserve"> HR</w:t>
      </w:r>
      <w:r w:rsidR="006277A1" w:rsidRPr="007B0BD8">
        <w:rPr>
          <w:sz w:val="20"/>
          <w:szCs w:val="20"/>
        </w:rPr>
        <w:t xml:space="preserve">TEM analysis confirmed the nanoscale nature and size refinement of the ferrites, with Gd- and Nd-substituted samples showed slightly smaller particle diameter size distribution as represented in </w:t>
      </w:r>
      <w:r w:rsidR="005D42BF">
        <w:rPr>
          <w:sz w:val="20"/>
          <w:szCs w:val="20"/>
        </w:rPr>
        <w:t>F</w:t>
      </w:r>
      <w:r w:rsidR="006277A1" w:rsidRPr="007B0BD8">
        <w:rPr>
          <w:sz w:val="20"/>
          <w:szCs w:val="20"/>
        </w:rPr>
        <w:t xml:space="preserve">igure 2 with the inserts demonstrating the diameter size distributions fitted through the gaussian fit and the average sizes reported in </w:t>
      </w:r>
      <w:r w:rsidR="005D42BF">
        <w:rPr>
          <w:sz w:val="20"/>
          <w:szCs w:val="20"/>
        </w:rPr>
        <w:t>T</w:t>
      </w:r>
      <w:r w:rsidR="006277A1" w:rsidRPr="007B0BD8">
        <w:rPr>
          <w:sz w:val="20"/>
          <w:szCs w:val="20"/>
        </w:rPr>
        <w:t>able 1. This was consistent with the XRD data, suggested that rare-earth substitution not only did distorts the lattice parameters but also hindered the grain growth.</w:t>
      </w:r>
      <w:r w:rsidR="006277A1">
        <w:rPr>
          <w:sz w:val="20"/>
          <w:szCs w:val="20"/>
        </w:rPr>
        <w:t xml:space="preserve"> </w:t>
      </w:r>
      <w:r w:rsidR="006277A1" w:rsidRPr="007B0BD8">
        <w:rPr>
          <w:sz w:val="20"/>
          <w:szCs w:val="20"/>
        </w:rPr>
        <w:t>Furthermore, confirmed the structural impact of RE-substitution observed in XRD and TEM</w:t>
      </w:r>
      <w:r w:rsidR="006277A1">
        <w:rPr>
          <w:sz w:val="20"/>
          <w:szCs w:val="20"/>
        </w:rPr>
        <w:t>.</w:t>
      </w:r>
    </w:p>
    <w:p w14:paraId="71B3F583" w14:textId="77777777" w:rsidR="00882088" w:rsidRDefault="00882088" w:rsidP="008A21C3">
      <w:pPr>
        <w:pStyle w:val="NormalWeb"/>
        <w:spacing w:before="160" w:beforeAutospacing="0" w:after="120" w:afterAutospacing="0"/>
        <w:jc w:val="both"/>
        <w:rPr>
          <w:sz w:val="20"/>
          <w:szCs w:val="20"/>
        </w:rPr>
      </w:pPr>
    </w:p>
    <w:tbl>
      <w:tblPr>
        <w:tblStyle w:val="TableGrid"/>
        <w:tblpPr w:leftFromText="180" w:rightFromText="180" w:vertAnchor="text" w:horzAnchor="margin" w:tblpY="286"/>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1417"/>
        <w:gridCol w:w="1469"/>
        <w:gridCol w:w="1561"/>
        <w:gridCol w:w="1278"/>
        <w:gridCol w:w="1220"/>
        <w:gridCol w:w="284"/>
      </w:tblGrid>
      <w:tr w:rsidR="00066993" w:rsidRPr="007B0BD8" w14:paraId="2FEAC4E8" w14:textId="77777777" w:rsidTr="00066993">
        <w:trPr>
          <w:gridAfter w:val="1"/>
          <w:wAfter w:w="284" w:type="dxa"/>
          <w:trHeight w:val="323"/>
        </w:trPr>
        <w:tc>
          <w:tcPr>
            <w:tcW w:w="1560" w:type="dxa"/>
            <w:tcBorders>
              <w:top w:val="single" w:sz="4" w:space="0" w:color="auto"/>
              <w:bottom w:val="single" w:sz="4" w:space="0" w:color="auto"/>
            </w:tcBorders>
            <w:vAlign w:val="center"/>
          </w:tcPr>
          <w:p w14:paraId="10E13947" w14:textId="77777777" w:rsidR="00066993" w:rsidRPr="007B0BD8" w:rsidRDefault="00066993" w:rsidP="00066993">
            <w:pPr>
              <w:pStyle w:val="NormalWeb"/>
              <w:spacing w:before="160" w:beforeAutospacing="0" w:after="120" w:afterAutospacing="0"/>
              <w:jc w:val="center"/>
              <w:rPr>
                <w:b/>
                <w:bCs/>
                <w:color w:val="000000" w:themeColor="text1"/>
                <w:kern w:val="2"/>
                <w:sz w:val="20"/>
                <w:szCs w:val="20"/>
              </w:rPr>
            </w:pPr>
            <w:r w:rsidRPr="007B0BD8">
              <w:rPr>
                <w:b/>
                <w:bCs/>
                <w:color w:val="000000" w:themeColor="text1"/>
                <w:kern w:val="2"/>
                <w:sz w:val="20"/>
                <w:szCs w:val="20"/>
              </w:rPr>
              <w:lastRenderedPageBreak/>
              <w:t>Site</w:t>
            </w:r>
          </w:p>
        </w:tc>
        <w:tc>
          <w:tcPr>
            <w:tcW w:w="1417" w:type="dxa"/>
            <w:tcBorders>
              <w:top w:val="single" w:sz="4" w:space="0" w:color="auto"/>
              <w:bottom w:val="single" w:sz="4" w:space="0" w:color="auto"/>
            </w:tcBorders>
          </w:tcPr>
          <w:p w14:paraId="2B5F2047" w14:textId="77777777" w:rsidR="00066993" w:rsidRPr="007B0BD8" w:rsidRDefault="00066993" w:rsidP="00066993">
            <w:pPr>
              <w:pStyle w:val="NormalWeb"/>
              <w:spacing w:before="160" w:beforeAutospacing="0" w:after="120" w:afterAutospacing="0"/>
              <w:rPr>
                <w:b/>
                <w:bCs/>
                <w:color w:val="000000" w:themeColor="text1"/>
                <w:kern w:val="2"/>
                <w:sz w:val="20"/>
                <w:szCs w:val="20"/>
              </w:rPr>
            </w:pPr>
            <w:r w:rsidRPr="007B0BD8">
              <w:rPr>
                <w:b/>
                <w:bCs/>
                <w:color w:val="000000" w:themeColor="text1"/>
                <w:kern w:val="2"/>
                <w:sz w:val="20"/>
                <w:szCs w:val="20"/>
              </w:rPr>
              <w:t>Fe-O Stretching (cm</w:t>
            </w:r>
            <w:r w:rsidRPr="007B0BD8">
              <w:rPr>
                <w:b/>
                <w:bCs/>
                <w:color w:val="000000" w:themeColor="text1"/>
                <w:kern w:val="2"/>
                <w:sz w:val="20"/>
                <w:szCs w:val="20"/>
                <w:vertAlign w:val="superscript"/>
              </w:rPr>
              <w:t>-1</w:t>
            </w:r>
            <w:r w:rsidRPr="007B0BD8">
              <w:rPr>
                <w:b/>
                <w:bCs/>
                <w:color w:val="000000" w:themeColor="text1"/>
                <w:kern w:val="2"/>
                <w:sz w:val="20"/>
                <w:szCs w:val="20"/>
              </w:rPr>
              <w:t>)</w:t>
            </w:r>
          </w:p>
        </w:tc>
        <w:tc>
          <w:tcPr>
            <w:tcW w:w="1469" w:type="dxa"/>
            <w:tcBorders>
              <w:top w:val="single" w:sz="4" w:space="0" w:color="auto"/>
              <w:bottom w:val="single" w:sz="4" w:space="0" w:color="auto"/>
            </w:tcBorders>
          </w:tcPr>
          <w:p w14:paraId="7B660234" w14:textId="77777777" w:rsidR="00066993" w:rsidRPr="007B0BD8" w:rsidRDefault="00066993" w:rsidP="00066993">
            <w:pPr>
              <w:pStyle w:val="NormalWeb"/>
              <w:spacing w:before="160" w:beforeAutospacing="0" w:after="120" w:afterAutospacing="0"/>
              <w:rPr>
                <w:b/>
                <w:bCs/>
                <w:color w:val="000000" w:themeColor="text1"/>
                <w:kern w:val="2"/>
                <w:sz w:val="20"/>
                <w:szCs w:val="20"/>
              </w:rPr>
            </w:pPr>
            <w:r w:rsidRPr="007B0BD8">
              <w:rPr>
                <w:b/>
                <w:bCs/>
                <w:color w:val="000000" w:themeColor="text1"/>
                <w:kern w:val="2"/>
                <w:sz w:val="20"/>
                <w:szCs w:val="20"/>
              </w:rPr>
              <w:t>C-H Stretching (cm</w:t>
            </w:r>
            <w:r w:rsidRPr="007B0BD8">
              <w:rPr>
                <w:b/>
                <w:bCs/>
                <w:color w:val="000000" w:themeColor="text1"/>
                <w:kern w:val="2"/>
                <w:sz w:val="20"/>
                <w:szCs w:val="20"/>
                <w:vertAlign w:val="superscript"/>
              </w:rPr>
              <w:t>-1</w:t>
            </w:r>
            <w:r w:rsidRPr="007B0BD8">
              <w:rPr>
                <w:b/>
                <w:bCs/>
                <w:color w:val="000000" w:themeColor="text1"/>
                <w:kern w:val="2"/>
                <w:sz w:val="20"/>
                <w:szCs w:val="20"/>
              </w:rPr>
              <w:t>)</w:t>
            </w:r>
          </w:p>
        </w:tc>
        <w:tc>
          <w:tcPr>
            <w:tcW w:w="1561" w:type="dxa"/>
            <w:tcBorders>
              <w:top w:val="single" w:sz="4" w:space="0" w:color="auto"/>
              <w:bottom w:val="single" w:sz="4" w:space="0" w:color="auto"/>
            </w:tcBorders>
          </w:tcPr>
          <w:p w14:paraId="136F90DC" w14:textId="77777777" w:rsidR="00066993" w:rsidRPr="007B0BD8" w:rsidRDefault="00066993" w:rsidP="00066993">
            <w:pPr>
              <w:pStyle w:val="NormalWeb"/>
              <w:spacing w:before="160" w:beforeAutospacing="0" w:after="120" w:afterAutospacing="0"/>
              <w:rPr>
                <w:b/>
                <w:bCs/>
                <w:color w:val="000000" w:themeColor="text1"/>
                <w:kern w:val="2"/>
                <w:sz w:val="20"/>
                <w:szCs w:val="20"/>
              </w:rPr>
            </w:pPr>
            <w:r w:rsidRPr="007B0BD8">
              <w:rPr>
                <w:b/>
                <w:bCs/>
                <w:color w:val="000000" w:themeColor="text1"/>
                <w:kern w:val="2"/>
                <w:sz w:val="20"/>
                <w:szCs w:val="20"/>
              </w:rPr>
              <w:t>CO₃²⁻ Symmetric bend (cm</w:t>
            </w:r>
            <w:r w:rsidRPr="007B0BD8">
              <w:rPr>
                <w:b/>
                <w:bCs/>
                <w:color w:val="000000" w:themeColor="text1"/>
                <w:kern w:val="2"/>
                <w:sz w:val="20"/>
                <w:szCs w:val="20"/>
                <w:vertAlign w:val="superscript"/>
              </w:rPr>
              <w:t>-1</w:t>
            </w:r>
            <w:r w:rsidRPr="007B0BD8">
              <w:rPr>
                <w:b/>
                <w:bCs/>
                <w:color w:val="000000" w:themeColor="text1"/>
                <w:kern w:val="2"/>
                <w:sz w:val="20"/>
                <w:szCs w:val="20"/>
              </w:rPr>
              <w:t>)</w:t>
            </w:r>
          </w:p>
        </w:tc>
        <w:tc>
          <w:tcPr>
            <w:tcW w:w="1278" w:type="dxa"/>
            <w:tcBorders>
              <w:top w:val="single" w:sz="4" w:space="0" w:color="auto"/>
              <w:bottom w:val="single" w:sz="4" w:space="0" w:color="auto"/>
            </w:tcBorders>
          </w:tcPr>
          <w:p w14:paraId="3A150716" w14:textId="77777777" w:rsidR="00066993" w:rsidRPr="007B0BD8" w:rsidRDefault="00066993" w:rsidP="00066993">
            <w:pPr>
              <w:pStyle w:val="NormalWeb"/>
              <w:spacing w:before="160" w:beforeAutospacing="0" w:after="120" w:afterAutospacing="0"/>
              <w:rPr>
                <w:b/>
                <w:bCs/>
                <w:color w:val="000000" w:themeColor="text1"/>
                <w:kern w:val="2"/>
                <w:sz w:val="20"/>
                <w:szCs w:val="20"/>
              </w:rPr>
            </w:pPr>
            <w:r w:rsidRPr="007B0BD8">
              <w:rPr>
                <w:b/>
                <w:bCs/>
                <w:color w:val="000000" w:themeColor="text1"/>
                <w:kern w:val="2"/>
                <w:sz w:val="20"/>
                <w:szCs w:val="20"/>
              </w:rPr>
              <w:t>O-H Bending (cm</w:t>
            </w:r>
            <w:r w:rsidRPr="007B0BD8">
              <w:rPr>
                <w:b/>
                <w:bCs/>
                <w:color w:val="000000" w:themeColor="text1"/>
                <w:kern w:val="2"/>
                <w:sz w:val="20"/>
                <w:szCs w:val="20"/>
                <w:vertAlign w:val="superscript"/>
              </w:rPr>
              <w:t>-1</w:t>
            </w:r>
            <w:r w:rsidRPr="007B0BD8">
              <w:rPr>
                <w:b/>
                <w:bCs/>
                <w:color w:val="000000" w:themeColor="text1"/>
                <w:kern w:val="2"/>
                <w:sz w:val="20"/>
                <w:szCs w:val="20"/>
              </w:rPr>
              <w:t>)</w:t>
            </w:r>
          </w:p>
        </w:tc>
        <w:tc>
          <w:tcPr>
            <w:tcW w:w="1220" w:type="dxa"/>
            <w:tcBorders>
              <w:top w:val="single" w:sz="4" w:space="0" w:color="auto"/>
              <w:bottom w:val="single" w:sz="4" w:space="0" w:color="auto"/>
            </w:tcBorders>
          </w:tcPr>
          <w:p w14:paraId="53BDB58D" w14:textId="77777777" w:rsidR="00066993" w:rsidRPr="007B0BD8" w:rsidRDefault="00066993" w:rsidP="00066993">
            <w:pPr>
              <w:pStyle w:val="NormalWeb"/>
              <w:spacing w:before="160" w:beforeAutospacing="0" w:after="120" w:afterAutospacing="0"/>
              <w:rPr>
                <w:b/>
                <w:bCs/>
                <w:color w:val="000000" w:themeColor="text1"/>
                <w:kern w:val="2"/>
                <w:sz w:val="20"/>
                <w:szCs w:val="20"/>
              </w:rPr>
            </w:pPr>
            <w:r w:rsidRPr="007B0BD8">
              <w:rPr>
                <w:b/>
                <w:bCs/>
                <w:color w:val="000000" w:themeColor="text1"/>
                <w:kern w:val="2"/>
                <w:sz w:val="20"/>
                <w:szCs w:val="20"/>
              </w:rPr>
              <w:t>H-O-H Bending (cm</w:t>
            </w:r>
            <w:r w:rsidRPr="007B0BD8">
              <w:rPr>
                <w:b/>
                <w:bCs/>
                <w:color w:val="000000" w:themeColor="text1"/>
                <w:kern w:val="2"/>
                <w:sz w:val="20"/>
                <w:szCs w:val="20"/>
                <w:vertAlign w:val="superscript"/>
              </w:rPr>
              <w:t>-1</w:t>
            </w:r>
            <w:r w:rsidRPr="007B0BD8">
              <w:rPr>
                <w:b/>
                <w:bCs/>
                <w:color w:val="000000" w:themeColor="text1"/>
                <w:kern w:val="2"/>
                <w:sz w:val="20"/>
                <w:szCs w:val="20"/>
              </w:rPr>
              <w:t>)</w:t>
            </w:r>
          </w:p>
        </w:tc>
      </w:tr>
      <w:tr w:rsidR="00066993" w:rsidRPr="007B0BD8" w14:paraId="57BAA989" w14:textId="77777777" w:rsidTr="00066993">
        <w:trPr>
          <w:trHeight w:val="323"/>
        </w:trPr>
        <w:tc>
          <w:tcPr>
            <w:tcW w:w="1560" w:type="dxa"/>
            <w:tcBorders>
              <w:top w:val="single" w:sz="4" w:space="0" w:color="auto"/>
            </w:tcBorders>
          </w:tcPr>
          <w:p w14:paraId="5C90B439"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Octahedral</w:t>
            </w:r>
          </w:p>
        </w:tc>
        <w:tc>
          <w:tcPr>
            <w:tcW w:w="1417" w:type="dxa"/>
            <w:tcBorders>
              <w:top w:val="single" w:sz="4" w:space="0" w:color="auto"/>
            </w:tcBorders>
          </w:tcPr>
          <w:p w14:paraId="365ED489"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~400- 450</w:t>
            </w:r>
          </w:p>
        </w:tc>
        <w:tc>
          <w:tcPr>
            <w:tcW w:w="1469" w:type="dxa"/>
            <w:vMerge w:val="restart"/>
            <w:tcBorders>
              <w:top w:val="single" w:sz="4" w:space="0" w:color="auto"/>
            </w:tcBorders>
            <w:vAlign w:val="center"/>
          </w:tcPr>
          <w:p w14:paraId="6F0C5FD6"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~2800- 3000</w:t>
            </w:r>
          </w:p>
        </w:tc>
        <w:tc>
          <w:tcPr>
            <w:tcW w:w="1561" w:type="dxa"/>
            <w:vMerge w:val="restart"/>
            <w:tcBorders>
              <w:top w:val="single" w:sz="4" w:space="0" w:color="auto"/>
            </w:tcBorders>
            <w:vAlign w:val="center"/>
          </w:tcPr>
          <w:p w14:paraId="48C58D4D"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~1380- 1450</w:t>
            </w:r>
          </w:p>
        </w:tc>
        <w:tc>
          <w:tcPr>
            <w:tcW w:w="1278" w:type="dxa"/>
            <w:vMerge w:val="restart"/>
            <w:tcBorders>
              <w:top w:val="single" w:sz="4" w:space="0" w:color="auto"/>
            </w:tcBorders>
            <w:vAlign w:val="center"/>
          </w:tcPr>
          <w:p w14:paraId="5DCAA6DA"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~3400- 3500</w:t>
            </w:r>
          </w:p>
        </w:tc>
        <w:tc>
          <w:tcPr>
            <w:tcW w:w="1504" w:type="dxa"/>
            <w:gridSpan w:val="2"/>
            <w:vMerge w:val="restart"/>
            <w:tcBorders>
              <w:top w:val="single" w:sz="4" w:space="0" w:color="auto"/>
            </w:tcBorders>
            <w:vAlign w:val="center"/>
          </w:tcPr>
          <w:p w14:paraId="426FD7E8"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~1600- 1630</w:t>
            </w:r>
          </w:p>
        </w:tc>
      </w:tr>
      <w:tr w:rsidR="00066993" w:rsidRPr="007B0BD8" w14:paraId="35256DF2" w14:textId="77777777" w:rsidTr="00066993">
        <w:trPr>
          <w:trHeight w:val="200"/>
        </w:trPr>
        <w:tc>
          <w:tcPr>
            <w:tcW w:w="1560" w:type="dxa"/>
            <w:tcBorders>
              <w:bottom w:val="single" w:sz="4" w:space="0" w:color="auto"/>
            </w:tcBorders>
          </w:tcPr>
          <w:p w14:paraId="2F06C6D6"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Tetrahedral</w:t>
            </w:r>
          </w:p>
        </w:tc>
        <w:tc>
          <w:tcPr>
            <w:tcW w:w="1417" w:type="dxa"/>
            <w:tcBorders>
              <w:bottom w:val="single" w:sz="4" w:space="0" w:color="auto"/>
            </w:tcBorders>
          </w:tcPr>
          <w:p w14:paraId="3206BFF5" w14:textId="77777777" w:rsidR="00066993" w:rsidRPr="007B0BD8" w:rsidRDefault="00066993" w:rsidP="00066993">
            <w:pPr>
              <w:pStyle w:val="NormalWeb"/>
              <w:spacing w:before="160" w:beforeAutospacing="0" w:after="120" w:afterAutospacing="0"/>
              <w:jc w:val="center"/>
              <w:rPr>
                <w:sz w:val="20"/>
                <w:szCs w:val="20"/>
              </w:rPr>
            </w:pPr>
            <w:r w:rsidRPr="007B0BD8">
              <w:rPr>
                <w:color w:val="000000" w:themeColor="text1"/>
                <w:kern w:val="2"/>
                <w:sz w:val="20"/>
                <w:szCs w:val="20"/>
              </w:rPr>
              <w:t>~580- 600</w:t>
            </w:r>
          </w:p>
        </w:tc>
        <w:tc>
          <w:tcPr>
            <w:tcW w:w="1469" w:type="dxa"/>
            <w:vMerge/>
            <w:tcBorders>
              <w:bottom w:val="single" w:sz="4" w:space="0" w:color="auto"/>
            </w:tcBorders>
          </w:tcPr>
          <w:p w14:paraId="47FEE708" w14:textId="77777777" w:rsidR="00066993" w:rsidRPr="007B0BD8" w:rsidRDefault="00066993" w:rsidP="00066993">
            <w:pPr>
              <w:pStyle w:val="NormalWeb"/>
              <w:spacing w:before="160" w:beforeAutospacing="0" w:after="120" w:afterAutospacing="0"/>
              <w:jc w:val="center"/>
              <w:rPr>
                <w:sz w:val="20"/>
                <w:szCs w:val="20"/>
              </w:rPr>
            </w:pPr>
          </w:p>
        </w:tc>
        <w:tc>
          <w:tcPr>
            <w:tcW w:w="1561" w:type="dxa"/>
            <w:vMerge/>
            <w:tcBorders>
              <w:bottom w:val="single" w:sz="4" w:space="0" w:color="auto"/>
            </w:tcBorders>
          </w:tcPr>
          <w:p w14:paraId="18F1ED42" w14:textId="77777777" w:rsidR="00066993" w:rsidRPr="007B0BD8" w:rsidRDefault="00066993" w:rsidP="00066993">
            <w:pPr>
              <w:pStyle w:val="NormalWeb"/>
              <w:spacing w:before="160" w:beforeAutospacing="0" w:after="120" w:afterAutospacing="0"/>
              <w:jc w:val="center"/>
              <w:rPr>
                <w:sz w:val="20"/>
                <w:szCs w:val="20"/>
              </w:rPr>
            </w:pPr>
          </w:p>
        </w:tc>
        <w:tc>
          <w:tcPr>
            <w:tcW w:w="1278" w:type="dxa"/>
            <w:vMerge/>
            <w:tcBorders>
              <w:bottom w:val="single" w:sz="4" w:space="0" w:color="auto"/>
            </w:tcBorders>
          </w:tcPr>
          <w:p w14:paraId="1427BE2B" w14:textId="77777777" w:rsidR="00066993" w:rsidRPr="007B0BD8" w:rsidRDefault="00066993" w:rsidP="00066993">
            <w:pPr>
              <w:pStyle w:val="NormalWeb"/>
              <w:spacing w:before="160" w:beforeAutospacing="0" w:after="120" w:afterAutospacing="0"/>
              <w:jc w:val="center"/>
              <w:rPr>
                <w:sz w:val="20"/>
                <w:szCs w:val="20"/>
              </w:rPr>
            </w:pPr>
          </w:p>
        </w:tc>
        <w:tc>
          <w:tcPr>
            <w:tcW w:w="1504" w:type="dxa"/>
            <w:gridSpan w:val="2"/>
            <w:vMerge/>
            <w:tcBorders>
              <w:bottom w:val="single" w:sz="4" w:space="0" w:color="auto"/>
            </w:tcBorders>
          </w:tcPr>
          <w:p w14:paraId="53B72C25" w14:textId="77777777" w:rsidR="00066993" w:rsidRPr="007B0BD8" w:rsidRDefault="00066993" w:rsidP="00066993">
            <w:pPr>
              <w:pStyle w:val="NormalWeb"/>
              <w:spacing w:before="160" w:beforeAutospacing="0" w:after="120" w:afterAutospacing="0"/>
              <w:jc w:val="center"/>
              <w:rPr>
                <w:sz w:val="20"/>
                <w:szCs w:val="20"/>
              </w:rPr>
            </w:pPr>
          </w:p>
        </w:tc>
      </w:tr>
    </w:tbl>
    <w:p w14:paraId="3B2956B8" w14:textId="77777777" w:rsidR="00882088" w:rsidRDefault="00882088" w:rsidP="008A21C3">
      <w:pPr>
        <w:pStyle w:val="NormalWeb"/>
        <w:spacing w:before="160" w:beforeAutospacing="0" w:after="120" w:afterAutospacing="0"/>
        <w:jc w:val="both"/>
        <w:rPr>
          <w:sz w:val="20"/>
          <w:szCs w:val="20"/>
        </w:rPr>
      </w:pPr>
    </w:p>
    <w:p w14:paraId="18164CAD" w14:textId="036C698A" w:rsidR="00882088" w:rsidRPr="007B0BD8" w:rsidRDefault="00066993" w:rsidP="00066993">
      <w:pPr>
        <w:pStyle w:val="NormalWeb"/>
        <w:spacing w:before="240" w:beforeAutospacing="0" w:after="120" w:afterAutospacing="0"/>
        <w:jc w:val="both"/>
        <w:rPr>
          <w:sz w:val="20"/>
          <w:szCs w:val="20"/>
        </w:rPr>
      </w:pPr>
      <w:r w:rsidRPr="008B0FEB">
        <w:rPr>
          <w:b/>
          <w:bCs/>
          <w:color w:val="000000" w:themeColor="text1"/>
          <w:sz w:val="20"/>
          <w:szCs w:val="20"/>
          <w:lang w:val="en-US"/>
        </w:rPr>
        <w:t>Table 2</w:t>
      </w:r>
      <w:r>
        <w:rPr>
          <w:b/>
          <w:bCs/>
          <w:color w:val="000000" w:themeColor="text1"/>
          <w:sz w:val="20"/>
          <w:szCs w:val="20"/>
          <w:lang w:val="en-US"/>
        </w:rPr>
        <w:t>.</w:t>
      </w:r>
      <w:r w:rsidRPr="007B0BD8">
        <w:rPr>
          <w:b/>
          <w:bCs/>
          <w:color w:val="000000" w:themeColor="text1"/>
          <w:sz w:val="20"/>
          <w:szCs w:val="20"/>
          <w:lang w:val="en-US"/>
        </w:rPr>
        <w:t xml:space="preserve"> </w:t>
      </w:r>
      <w:r w:rsidRPr="007B0BD8">
        <w:rPr>
          <w:color w:val="000000" w:themeColor="text1"/>
          <w:sz w:val="20"/>
          <w:szCs w:val="20"/>
          <w:lang w:val="en-GB"/>
        </w:rPr>
        <w:t>FTIR absorption bands and functional group assignments.</w:t>
      </w:r>
    </w:p>
    <w:p w14:paraId="4D59A71A" w14:textId="77777777" w:rsidR="00066993" w:rsidRPr="007B0BD8" w:rsidRDefault="00066993" w:rsidP="00543E6D">
      <w:pPr>
        <w:pStyle w:val="NormalWeb"/>
        <w:spacing w:before="160" w:beforeAutospacing="0" w:after="120" w:afterAutospacing="0"/>
        <w:ind w:firstLine="284"/>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0"/>
        <w:gridCol w:w="3039"/>
        <w:gridCol w:w="3037"/>
      </w:tblGrid>
      <w:tr w:rsidR="00AA3089" w:rsidRPr="007B0BD8" w14:paraId="34FB00C1" w14:textId="77777777" w:rsidTr="00C828B4">
        <w:trPr>
          <w:trHeight w:val="3032"/>
        </w:trPr>
        <w:tc>
          <w:tcPr>
            <w:tcW w:w="2946" w:type="dxa"/>
          </w:tcPr>
          <w:p w14:paraId="72891853" w14:textId="77777777" w:rsidR="00AA3089" w:rsidRPr="007B0BD8" w:rsidRDefault="00AA3089" w:rsidP="00455D09">
            <w:pPr>
              <w:tabs>
                <w:tab w:val="left" w:pos="1050"/>
              </w:tabs>
              <w:rPr>
                <w:sz w:val="20"/>
                <w:szCs w:val="20"/>
              </w:rPr>
            </w:pPr>
            <w:r w:rsidRPr="007B0BD8">
              <w:rPr>
                <w:noProof/>
                <w:sz w:val="20"/>
                <w:szCs w:val="20"/>
              </w:rPr>
              <w:drawing>
                <wp:anchor distT="0" distB="0" distL="114300" distR="114300" simplePos="0" relativeHeight="251668480" behindDoc="0" locked="0" layoutInCell="1" allowOverlap="1" wp14:anchorId="7551EBF4" wp14:editId="62D5E8DF">
                  <wp:simplePos x="0" y="0"/>
                  <wp:positionH relativeFrom="column">
                    <wp:posOffset>661670</wp:posOffset>
                  </wp:positionH>
                  <wp:positionV relativeFrom="paragraph">
                    <wp:posOffset>3175</wp:posOffset>
                  </wp:positionV>
                  <wp:extent cx="1091565" cy="910733"/>
                  <wp:effectExtent l="0" t="0" r="0" b="3810"/>
                  <wp:wrapNone/>
                  <wp:docPr id="4" name="Picture 3" descr="A graph with a red line&#10;&#10;AI-generated content may be incorrect.">
                    <a:extLst xmlns:a="http://schemas.openxmlformats.org/drawingml/2006/main">
                      <a:ext uri="{FF2B5EF4-FFF2-40B4-BE49-F238E27FC236}">
                        <a16:creationId xmlns:a16="http://schemas.microsoft.com/office/drawing/2014/main" id="{1AD50BCB-02E0-C005-FEC6-587886FC7A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with a red line&#10;&#10;AI-generated content may be incorrect.">
                            <a:extLst>
                              <a:ext uri="{FF2B5EF4-FFF2-40B4-BE49-F238E27FC236}">
                                <a16:creationId xmlns:a16="http://schemas.microsoft.com/office/drawing/2014/main" id="{1AD50BCB-02E0-C005-FEC6-587886FC7A10}"/>
                              </a:ext>
                            </a:extLst>
                          </pic:cNvPr>
                          <pic:cNvPicPr>
                            <a:picLocks noChangeAspect="1"/>
                          </pic:cNvPicPr>
                        </pic:nvPicPr>
                        <pic:blipFill>
                          <a:blip r:embed="rId13" cstate="print">
                            <a:extLst>
                              <a:ext uri="{28A0092B-C50C-407E-A947-70E740481C1C}">
                                <a14:useLocalDpi xmlns:a14="http://schemas.microsoft.com/office/drawing/2010/main" val="0"/>
                              </a:ext>
                            </a:extLst>
                          </a:blip>
                          <a:srcRect l="9207" t="10000" r="12321" b="4477"/>
                          <a:stretch/>
                        </pic:blipFill>
                        <pic:spPr>
                          <a:xfrm>
                            <a:off x="0" y="0"/>
                            <a:ext cx="1091565" cy="910733"/>
                          </a:xfrm>
                          <a:prstGeom prst="rect">
                            <a:avLst/>
                          </a:prstGeom>
                        </pic:spPr>
                      </pic:pic>
                    </a:graphicData>
                  </a:graphic>
                  <wp14:sizeRelH relativeFrom="margin">
                    <wp14:pctWidth>0</wp14:pctWidth>
                  </wp14:sizeRelH>
                  <wp14:sizeRelV relativeFrom="margin">
                    <wp14:pctHeight>0</wp14:pctHeight>
                  </wp14:sizeRelV>
                </wp:anchor>
              </w:drawing>
            </w:r>
            <w:r w:rsidRPr="007B0BD8">
              <w:rPr>
                <w:noProof/>
                <w:sz w:val="20"/>
                <w:szCs w:val="20"/>
              </w:rPr>
              <w:drawing>
                <wp:inline distT="0" distB="0" distL="0" distR="0" wp14:anchorId="4353AF51" wp14:editId="6187D276">
                  <wp:extent cx="1770380" cy="1819275"/>
                  <wp:effectExtent l="0" t="0" r="1270" b="9525"/>
                  <wp:docPr id="15" name="Picture 14">
                    <a:extLst xmlns:a="http://schemas.openxmlformats.org/drawingml/2006/main">
                      <a:ext uri="{FF2B5EF4-FFF2-40B4-BE49-F238E27FC236}">
                        <a16:creationId xmlns:a16="http://schemas.microsoft.com/office/drawing/2014/main" id="{F886BE1F-62A8-3303-BC9A-A523F75C1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F886BE1F-62A8-3303-BC9A-A523F75C1871}"/>
                              </a:ext>
                            </a:extLst>
                          </pic:cNvPr>
                          <pic:cNvPicPr>
                            <a:picLocks noChangeAspect="1"/>
                          </pic:cNvPicPr>
                        </pic:nvPicPr>
                        <pic:blipFill>
                          <a:blip r:embed="rId14" cstate="print">
                            <a:extLst>
                              <a:ext uri="{28A0092B-C50C-407E-A947-70E740481C1C}">
                                <a14:useLocalDpi xmlns:a14="http://schemas.microsoft.com/office/drawing/2010/main" val="0"/>
                              </a:ext>
                            </a:extLst>
                          </a:blip>
                          <a:srcRect t="18662" r="21301"/>
                          <a:stretch/>
                        </pic:blipFill>
                        <pic:spPr>
                          <a:xfrm>
                            <a:off x="0" y="0"/>
                            <a:ext cx="1770380" cy="1819275"/>
                          </a:xfrm>
                          <a:prstGeom prst="rect">
                            <a:avLst/>
                          </a:prstGeom>
                        </pic:spPr>
                      </pic:pic>
                    </a:graphicData>
                  </a:graphic>
                </wp:inline>
              </w:drawing>
            </w:r>
            <w:r w:rsidRPr="007B0BD8">
              <w:rPr>
                <w:sz w:val="20"/>
                <w:szCs w:val="20"/>
              </w:rPr>
              <w:tab/>
            </w:r>
          </w:p>
        </w:tc>
        <w:tc>
          <w:tcPr>
            <w:tcW w:w="3036" w:type="dxa"/>
          </w:tcPr>
          <w:p w14:paraId="10771F11" w14:textId="77777777" w:rsidR="00AA3089" w:rsidRPr="007B0BD8" w:rsidRDefault="00AA3089" w:rsidP="00455D09">
            <w:pPr>
              <w:rPr>
                <w:sz w:val="20"/>
                <w:szCs w:val="20"/>
              </w:rPr>
            </w:pPr>
            <w:r w:rsidRPr="007B0BD8">
              <w:rPr>
                <w:noProof/>
                <w:sz w:val="20"/>
                <w:szCs w:val="20"/>
              </w:rPr>
              <w:drawing>
                <wp:anchor distT="0" distB="0" distL="114300" distR="114300" simplePos="0" relativeHeight="251669504" behindDoc="0" locked="0" layoutInCell="1" allowOverlap="1" wp14:anchorId="60975BBE" wp14:editId="29A76935">
                  <wp:simplePos x="0" y="0"/>
                  <wp:positionH relativeFrom="column">
                    <wp:posOffset>733944</wp:posOffset>
                  </wp:positionH>
                  <wp:positionV relativeFrom="paragraph">
                    <wp:posOffset>12700</wp:posOffset>
                  </wp:positionV>
                  <wp:extent cx="1081521" cy="904875"/>
                  <wp:effectExtent l="0" t="0" r="4445" b="0"/>
                  <wp:wrapNone/>
                  <wp:docPr id="8" name="Picture 7" descr="A graph with a red line&#10;&#10;AI-generated content may be incorrect.">
                    <a:extLst xmlns:a="http://schemas.openxmlformats.org/drawingml/2006/main">
                      <a:ext uri="{FF2B5EF4-FFF2-40B4-BE49-F238E27FC236}">
                        <a16:creationId xmlns:a16="http://schemas.microsoft.com/office/drawing/2014/main" id="{644A2EE7-42D7-99F6-A7A4-5CC015CE97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graph with a red line&#10;&#10;AI-generated content may be incorrect.">
                            <a:extLst>
                              <a:ext uri="{FF2B5EF4-FFF2-40B4-BE49-F238E27FC236}">
                                <a16:creationId xmlns:a16="http://schemas.microsoft.com/office/drawing/2014/main" id="{644A2EE7-42D7-99F6-A7A4-5CC015CE97E9}"/>
                              </a:ext>
                            </a:extLst>
                          </pic:cNvPr>
                          <pic:cNvPicPr>
                            <a:picLocks noChangeAspect="1"/>
                          </pic:cNvPicPr>
                        </pic:nvPicPr>
                        <pic:blipFill>
                          <a:blip r:embed="rId15" cstate="print">
                            <a:extLst>
                              <a:ext uri="{28A0092B-C50C-407E-A947-70E740481C1C}">
                                <a14:useLocalDpi xmlns:a14="http://schemas.microsoft.com/office/drawing/2010/main" val="0"/>
                              </a:ext>
                            </a:extLst>
                          </a:blip>
                          <a:srcRect l="9417" t="10001" r="12321" b="4467"/>
                          <a:stretch/>
                        </pic:blipFill>
                        <pic:spPr>
                          <a:xfrm>
                            <a:off x="0" y="0"/>
                            <a:ext cx="1083653" cy="906659"/>
                          </a:xfrm>
                          <a:prstGeom prst="rect">
                            <a:avLst/>
                          </a:prstGeom>
                        </pic:spPr>
                      </pic:pic>
                    </a:graphicData>
                  </a:graphic>
                  <wp14:sizeRelH relativeFrom="margin">
                    <wp14:pctWidth>0</wp14:pctWidth>
                  </wp14:sizeRelH>
                  <wp14:sizeRelV relativeFrom="margin">
                    <wp14:pctHeight>0</wp14:pctHeight>
                  </wp14:sizeRelV>
                </wp:anchor>
              </w:drawing>
            </w:r>
            <w:r w:rsidRPr="007B0BD8">
              <w:rPr>
                <w:noProof/>
                <w:sz w:val="20"/>
                <w:szCs w:val="20"/>
              </w:rPr>
              <w:drawing>
                <wp:inline distT="0" distB="0" distL="0" distR="0" wp14:anchorId="167BE049" wp14:editId="295815AE">
                  <wp:extent cx="1830170" cy="1819275"/>
                  <wp:effectExtent l="0" t="0" r="0" b="0"/>
                  <wp:docPr id="6" name="Picture 5">
                    <a:extLst xmlns:a="http://schemas.openxmlformats.org/drawingml/2006/main">
                      <a:ext uri="{FF2B5EF4-FFF2-40B4-BE49-F238E27FC236}">
                        <a16:creationId xmlns:a16="http://schemas.microsoft.com/office/drawing/2014/main" id="{CFCC08DF-9A74-35EA-AFC3-B6B75616CF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FCC08DF-9A74-35EA-AFC3-B6B75616CF98}"/>
                              </a:ext>
                            </a:extLst>
                          </pic:cNvPr>
                          <pic:cNvPicPr>
                            <a:picLocks noChangeAspect="1"/>
                          </pic:cNvPicPr>
                        </pic:nvPicPr>
                        <pic:blipFill>
                          <a:blip r:embed="rId16"/>
                          <a:stretch>
                            <a:fillRect/>
                          </a:stretch>
                        </pic:blipFill>
                        <pic:spPr>
                          <a:xfrm>
                            <a:off x="0" y="0"/>
                            <a:ext cx="1841458" cy="1830495"/>
                          </a:xfrm>
                          <a:prstGeom prst="rect">
                            <a:avLst/>
                          </a:prstGeom>
                        </pic:spPr>
                      </pic:pic>
                    </a:graphicData>
                  </a:graphic>
                </wp:inline>
              </w:drawing>
            </w:r>
          </w:p>
        </w:tc>
        <w:tc>
          <w:tcPr>
            <w:tcW w:w="3034" w:type="dxa"/>
          </w:tcPr>
          <w:p w14:paraId="44EF8CD7" w14:textId="77777777" w:rsidR="00AA3089" w:rsidRPr="007B0BD8" w:rsidRDefault="00AA3089" w:rsidP="00455D09">
            <w:pPr>
              <w:rPr>
                <w:sz w:val="20"/>
                <w:szCs w:val="20"/>
              </w:rPr>
            </w:pPr>
            <w:r w:rsidRPr="007B0BD8">
              <w:rPr>
                <w:noProof/>
                <w:sz w:val="20"/>
                <w:szCs w:val="20"/>
              </w:rPr>
              <w:drawing>
                <wp:anchor distT="0" distB="0" distL="114300" distR="114300" simplePos="0" relativeHeight="251670528" behindDoc="0" locked="0" layoutInCell="1" allowOverlap="1" wp14:anchorId="334480CA" wp14:editId="62FE2B4F">
                  <wp:simplePos x="0" y="0"/>
                  <wp:positionH relativeFrom="column">
                    <wp:posOffset>744240</wp:posOffset>
                  </wp:positionH>
                  <wp:positionV relativeFrom="paragraph">
                    <wp:posOffset>3175</wp:posOffset>
                  </wp:positionV>
                  <wp:extent cx="1072515" cy="911242"/>
                  <wp:effectExtent l="0" t="0" r="0" b="3175"/>
                  <wp:wrapNone/>
                  <wp:docPr id="16" name="Picture 15" descr="A graph with a red line&#10;&#10;AI-generated content may be incorrect.">
                    <a:extLst xmlns:a="http://schemas.openxmlformats.org/drawingml/2006/main">
                      <a:ext uri="{FF2B5EF4-FFF2-40B4-BE49-F238E27FC236}">
                        <a16:creationId xmlns:a16="http://schemas.microsoft.com/office/drawing/2014/main" id="{87224FDD-C473-00FA-C2DA-8DD66E7072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graph with a red line&#10;&#10;AI-generated content may be incorrect.">
                            <a:extLst>
                              <a:ext uri="{FF2B5EF4-FFF2-40B4-BE49-F238E27FC236}">
                                <a16:creationId xmlns:a16="http://schemas.microsoft.com/office/drawing/2014/main" id="{87224FDD-C473-00FA-C2DA-8DD66E707207}"/>
                              </a:ext>
                            </a:extLst>
                          </pic:cNvPr>
                          <pic:cNvPicPr>
                            <a:picLocks noChangeAspect="1"/>
                          </pic:cNvPicPr>
                        </pic:nvPicPr>
                        <pic:blipFill>
                          <a:blip r:embed="rId17" cstate="print">
                            <a:extLst>
                              <a:ext uri="{28A0092B-C50C-407E-A947-70E740481C1C}">
                                <a14:useLocalDpi xmlns:a14="http://schemas.microsoft.com/office/drawing/2010/main" val="0"/>
                              </a:ext>
                            </a:extLst>
                          </a:blip>
                          <a:srcRect l="9361" t="8746" r="12431" b="4455"/>
                          <a:stretch/>
                        </pic:blipFill>
                        <pic:spPr>
                          <a:xfrm>
                            <a:off x="0" y="0"/>
                            <a:ext cx="1072515" cy="911242"/>
                          </a:xfrm>
                          <a:prstGeom prst="rect">
                            <a:avLst/>
                          </a:prstGeom>
                        </pic:spPr>
                      </pic:pic>
                    </a:graphicData>
                  </a:graphic>
                  <wp14:sizeRelH relativeFrom="margin">
                    <wp14:pctWidth>0</wp14:pctWidth>
                  </wp14:sizeRelH>
                  <wp14:sizeRelV relativeFrom="margin">
                    <wp14:pctHeight>0</wp14:pctHeight>
                  </wp14:sizeRelV>
                </wp:anchor>
              </w:drawing>
            </w:r>
            <w:r w:rsidRPr="007B0BD8">
              <w:rPr>
                <w:noProof/>
                <w:sz w:val="20"/>
                <w:szCs w:val="20"/>
              </w:rPr>
              <w:drawing>
                <wp:inline distT="0" distB="0" distL="0" distR="0" wp14:anchorId="318B776F" wp14:editId="4E71B5F7">
                  <wp:extent cx="1820586" cy="1809750"/>
                  <wp:effectExtent l="0" t="0" r="8255" b="0"/>
                  <wp:docPr id="11" name="Picture 10">
                    <a:extLst xmlns:a="http://schemas.openxmlformats.org/drawingml/2006/main">
                      <a:ext uri="{FF2B5EF4-FFF2-40B4-BE49-F238E27FC236}">
                        <a16:creationId xmlns:a16="http://schemas.microsoft.com/office/drawing/2014/main" id="{8B0014AD-F7A6-2777-765F-61AF6F05C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8B0014AD-F7A6-2777-765F-61AF6F05CEEE}"/>
                              </a:ext>
                            </a:extLst>
                          </pic:cNvPr>
                          <pic:cNvPicPr>
                            <a:picLocks noChangeAspect="1"/>
                          </pic:cNvPicPr>
                        </pic:nvPicPr>
                        <pic:blipFill>
                          <a:blip r:embed="rId18"/>
                          <a:stretch>
                            <a:fillRect/>
                          </a:stretch>
                        </pic:blipFill>
                        <pic:spPr>
                          <a:xfrm>
                            <a:off x="0" y="0"/>
                            <a:ext cx="1824539" cy="1813680"/>
                          </a:xfrm>
                          <a:prstGeom prst="rect">
                            <a:avLst/>
                          </a:prstGeom>
                        </pic:spPr>
                      </pic:pic>
                    </a:graphicData>
                  </a:graphic>
                </wp:inline>
              </w:drawing>
            </w:r>
          </w:p>
        </w:tc>
      </w:tr>
      <w:tr w:rsidR="00AA3089" w:rsidRPr="007B0BD8" w14:paraId="3DE018E3" w14:textId="77777777" w:rsidTr="00C828B4">
        <w:tc>
          <w:tcPr>
            <w:tcW w:w="2946" w:type="dxa"/>
          </w:tcPr>
          <w:p w14:paraId="1C58AE21" w14:textId="77777777" w:rsidR="00AA3089" w:rsidRPr="007B0BD8" w:rsidRDefault="00AA3089" w:rsidP="00455D09">
            <w:pPr>
              <w:rPr>
                <w:sz w:val="20"/>
                <w:szCs w:val="20"/>
              </w:rPr>
            </w:pPr>
            <w:r w:rsidRPr="007B0BD8">
              <w:rPr>
                <w:noProof/>
                <w:sz w:val="20"/>
                <w:szCs w:val="20"/>
              </w:rPr>
              <w:drawing>
                <wp:anchor distT="0" distB="0" distL="114300" distR="114300" simplePos="0" relativeHeight="251671552" behindDoc="0" locked="0" layoutInCell="1" allowOverlap="1" wp14:anchorId="7B5E99FF" wp14:editId="0407AD28">
                  <wp:simplePos x="0" y="0"/>
                  <wp:positionH relativeFrom="column">
                    <wp:posOffset>694690</wp:posOffset>
                  </wp:positionH>
                  <wp:positionV relativeFrom="paragraph">
                    <wp:posOffset>-123</wp:posOffset>
                  </wp:positionV>
                  <wp:extent cx="1050901" cy="880110"/>
                  <wp:effectExtent l="0" t="0" r="0" b="0"/>
                  <wp:wrapNone/>
                  <wp:docPr id="30" name="Picture 29" descr="A graph with a red line&#10;&#10;AI-generated content may be incorrect.">
                    <a:extLst xmlns:a="http://schemas.openxmlformats.org/drawingml/2006/main">
                      <a:ext uri="{FF2B5EF4-FFF2-40B4-BE49-F238E27FC236}">
                        <a16:creationId xmlns:a16="http://schemas.microsoft.com/office/drawing/2014/main" id="{F4DB84E5-0300-46D2-2848-94A83D9CE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descr="A graph with a red line&#10;&#10;AI-generated content may be incorrect.">
                            <a:extLst>
                              <a:ext uri="{FF2B5EF4-FFF2-40B4-BE49-F238E27FC236}">
                                <a16:creationId xmlns:a16="http://schemas.microsoft.com/office/drawing/2014/main" id="{F4DB84E5-0300-46D2-2848-94A83D9CEF6E}"/>
                              </a:ext>
                            </a:extLst>
                          </pic:cNvPr>
                          <pic:cNvPicPr>
                            <a:picLocks noChangeAspect="1"/>
                          </pic:cNvPicPr>
                        </pic:nvPicPr>
                        <pic:blipFill>
                          <a:blip r:embed="rId19" cstate="print">
                            <a:extLst>
                              <a:ext uri="{28A0092B-C50C-407E-A947-70E740481C1C}">
                                <a14:useLocalDpi xmlns:a14="http://schemas.microsoft.com/office/drawing/2010/main" val="0"/>
                              </a:ext>
                            </a:extLst>
                          </a:blip>
                          <a:srcRect l="9361" t="8746" r="11862" b="5075"/>
                          <a:stretch/>
                        </pic:blipFill>
                        <pic:spPr>
                          <a:xfrm>
                            <a:off x="0" y="0"/>
                            <a:ext cx="1050901" cy="880110"/>
                          </a:xfrm>
                          <a:prstGeom prst="rect">
                            <a:avLst/>
                          </a:prstGeom>
                        </pic:spPr>
                      </pic:pic>
                    </a:graphicData>
                  </a:graphic>
                  <wp14:sizeRelH relativeFrom="margin">
                    <wp14:pctWidth>0</wp14:pctWidth>
                  </wp14:sizeRelH>
                  <wp14:sizeRelV relativeFrom="margin">
                    <wp14:pctHeight>0</wp14:pctHeight>
                  </wp14:sizeRelV>
                </wp:anchor>
              </w:drawing>
            </w:r>
            <w:r w:rsidRPr="007B0BD8">
              <w:rPr>
                <w:noProof/>
                <w:sz w:val="20"/>
                <w:szCs w:val="20"/>
              </w:rPr>
              <w:drawing>
                <wp:inline distT="0" distB="0" distL="0" distR="0" wp14:anchorId="70579C40" wp14:editId="6C122807">
                  <wp:extent cx="1743075" cy="1800693"/>
                  <wp:effectExtent l="0" t="0" r="0" b="9525"/>
                  <wp:docPr id="17" name="Picture 16">
                    <a:extLst xmlns:a="http://schemas.openxmlformats.org/drawingml/2006/main">
                      <a:ext uri="{FF2B5EF4-FFF2-40B4-BE49-F238E27FC236}">
                        <a16:creationId xmlns:a16="http://schemas.microsoft.com/office/drawing/2014/main" id="{658E4888-1AD7-0578-CC21-75A0F6363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658E4888-1AD7-0578-CC21-75A0F6363FD0}"/>
                              </a:ext>
                            </a:extLst>
                          </pic:cNvPr>
                          <pic:cNvPicPr>
                            <a:picLocks noChangeAspect="1"/>
                          </pic:cNvPicPr>
                        </pic:nvPicPr>
                        <pic:blipFill>
                          <a:blip r:embed="rId20"/>
                          <a:srcRect l="17295" t="15167" r="5848"/>
                          <a:stretch/>
                        </pic:blipFill>
                        <pic:spPr>
                          <a:xfrm>
                            <a:off x="0" y="0"/>
                            <a:ext cx="1754622" cy="1812622"/>
                          </a:xfrm>
                          <a:prstGeom prst="rect">
                            <a:avLst/>
                          </a:prstGeom>
                        </pic:spPr>
                      </pic:pic>
                    </a:graphicData>
                  </a:graphic>
                </wp:inline>
              </w:drawing>
            </w:r>
          </w:p>
        </w:tc>
        <w:tc>
          <w:tcPr>
            <w:tcW w:w="3036" w:type="dxa"/>
          </w:tcPr>
          <w:p w14:paraId="111CDC71" w14:textId="77777777" w:rsidR="00AA3089" w:rsidRPr="007B0BD8" w:rsidRDefault="00AA3089" w:rsidP="00455D09">
            <w:pPr>
              <w:rPr>
                <w:sz w:val="20"/>
                <w:szCs w:val="20"/>
              </w:rPr>
            </w:pPr>
            <w:r w:rsidRPr="007B0BD8">
              <w:rPr>
                <w:noProof/>
                <w:sz w:val="20"/>
                <w:szCs w:val="20"/>
              </w:rPr>
              <w:drawing>
                <wp:anchor distT="0" distB="0" distL="114300" distR="114300" simplePos="0" relativeHeight="251672576" behindDoc="0" locked="0" layoutInCell="1" allowOverlap="1" wp14:anchorId="0F967A39" wp14:editId="29F62535">
                  <wp:simplePos x="0" y="0"/>
                  <wp:positionH relativeFrom="column">
                    <wp:posOffset>719455</wp:posOffset>
                  </wp:positionH>
                  <wp:positionV relativeFrom="paragraph">
                    <wp:posOffset>8255</wp:posOffset>
                  </wp:positionV>
                  <wp:extent cx="1077067" cy="893659"/>
                  <wp:effectExtent l="0" t="0" r="8890" b="1905"/>
                  <wp:wrapNone/>
                  <wp:docPr id="32" name="Picture 31" descr="A graph with a red line&#10;&#10;AI-generated content may be incorrect.">
                    <a:extLst xmlns:a="http://schemas.openxmlformats.org/drawingml/2006/main">
                      <a:ext uri="{FF2B5EF4-FFF2-40B4-BE49-F238E27FC236}">
                        <a16:creationId xmlns:a16="http://schemas.microsoft.com/office/drawing/2014/main" id="{EF0125F5-6418-7835-F692-E6EF871A3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descr="A graph with a red line&#10;&#10;AI-generated content may be incorrect.">
                            <a:extLst>
                              <a:ext uri="{FF2B5EF4-FFF2-40B4-BE49-F238E27FC236}">
                                <a16:creationId xmlns:a16="http://schemas.microsoft.com/office/drawing/2014/main" id="{EF0125F5-6418-7835-F692-E6EF871A3D0E}"/>
                              </a:ext>
                            </a:extLst>
                          </pic:cNvPr>
                          <pic:cNvPicPr>
                            <a:picLocks noChangeAspect="1"/>
                          </pic:cNvPicPr>
                        </pic:nvPicPr>
                        <pic:blipFill>
                          <a:blip r:embed="rId21" cstate="print">
                            <a:extLst>
                              <a:ext uri="{28A0092B-C50C-407E-A947-70E740481C1C}">
                                <a14:useLocalDpi xmlns:a14="http://schemas.microsoft.com/office/drawing/2010/main" val="0"/>
                              </a:ext>
                            </a:extLst>
                          </a:blip>
                          <a:srcRect l="9361" t="10001" r="12471" b="5273"/>
                          <a:stretch/>
                        </pic:blipFill>
                        <pic:spPr>
                          <a:xfrm>
                            <a:off x="0" y="0"/>
                            <a:ext cx="1077067" cy="893659"/>
                          </a:xfrm>
                          <a:prstGeom prst="rect">
                            <a:avLst/>
                          </a:prstGeom>
                        </pic:spPr>
                      </pic:pic>
                    </a:graphicData>
                  </a:graphic>
                  <wp14:sizeRelH relativeFrom="margin">
                    <wp14:pctWidth>0</wp14:pctWidth>
                  </wp14:sizeRelH>
                  <wp14:sizeRelV relativeFrom="margin">
                    <wp14:pctHeight>0</wp14:pctHeight>
                  </wp14:sizeRelV>
                </wp:anchor>
              </w:drawing>
            </w:r>
            <w:r w:rsidRPr="007B0BD8">
              <w:rPr>
                <w:noProof/>
                <w:sz w:val="20"/>
                <w:szCs w:val="20"/>
              </w:rPr>
              <w:drawing>
                <wp:inline distT="0" distB="0" distL="0" distR="0" wp14:anchorId="7705CC69" wp14:editId="347FDD71">
                  <wp:extent cx="1801423" cy="1790700"/>
                  <wp:effectExtent l="0" t="0" r="8890" b="0"/>
                  <wp:docPr id="402945817" name="Picture 8">
                    <a:extLst xmlns:a="http://schemas.openxmlformats.org/drawingml/2006/main">
                      <a:ext uri="{FF2B5EF4-FFF2-40B4-BE49-F238E27FC236}">
                        <a16:creationId xmlns:a16="http://schemas.microsoft.com/office/drawing/2014/main" id="{03170279-7923-9400-AB3E-8B0BA4279E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3170279-7923-9400-AB3E-8B0BA4279E19}"/>
                              </a:ext>
                            </a:extLst>
                          </pic:cNvPr>
                          <pic:cNvPicPr>
                            <a:picLocks noChangeAspect="1"/>
                          </pic:cNvPicPr>
                        </pic:nvPicPr>
                        <pic:blipFill>
                          <a:blip r:embed="rId22"/>
                          <a:stretch>
                            <a:fillRect/>
                          </a:stretch>
                        </pic:blipFill>
                        <pic:spPr>
                          <a:xfrm>
                            <a:off x="0" y="0"/>
                            <a:ext cx="1807753" cy="1796992"/>
                          </a:xfrm>
                          <a:prstGeom prst="rect">
                            <a:avLst/>
                          </a:prstGeom>
                        </pic:spPr>
                      </pic:pic>
                    </a:graphicData>
                  </a:graphic>
                </wp:inline>
              </w:drawing>
            </w:r>
          </w:p>
        </w:tc>
        <w:tc>
          <w:tcPr>
            <w:tcW w:w="3034" w:type="dxa"/>
          </w:tcPr>
          <w:p w14:paraId="1B419439" w14:textId="77777777" w:rsidR="00AA3089" w:rsidRPr="007B0BD8" w:rsidRDefault="00AA3089" w:rsidP="00455D09">
            <w:pPr>
              <w:rPr>
                <w:sz w:val="20"/>
                <w:szCs w:val="20"/>
              </w:rPr>
            </w:pPr>
            <w:r w:rsidRPr="007B0BD8">
              <w:rPr>
                <w:noProof/>
                <w:sz w:val="20"/>
                <w:szCs w:val="20"/>
              </w:rPr>
              <w:drawing>
                <wp:anchor distT="0" distB="0" distL="114300" distR="114300" simplePos="0" relativeHeight="251673600" behindDoc="0" locked="0" layoutInCell="1" allowOverlap="1" wp14:anchorId="285F1749" wp14:editId="630D2030">
                  <wp:simplePos x="0" y="0"/>
                  <wp:positionH relativeFrom="column">
                    <wp:posOffset>749299</wp:posOffset>
                  </wp:positionH>
                  <wp:positionV relativeFrom="paragraph">
                    <wp:posOffset>8890</wp:posOffset>
                  </wp:positionV>
                  <wp:extent cx="1037211" cy="870615"/>
                  <wp:effectExtent l="0" t="0" r="0" b="5715"/>
                  <wp:wrapNone/>
                  <wp:docPr id="34" name="Picture 33" descr="A graph with a red line&#10;&#10;AI-generated content may be incorrect.">
                    <a:extLst xmlns:a="http://schemas.openxmlformats.org/drawingml/2006/main">
                      <a:ext uri="{FF2B5EF4-FFF2-40B4-BE49-F238E27FC236}">
                        <a16:creationId xmlns:a16="http://schemas.microsoft.com/office/drawing/2014/main" id="{40AC5811-48B2-54D2-4B16-ED64FC5CAD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graph with a red line&#10;&#10;AI-generated content may be incorrect.">
                            <a:extLst>
                              <a:ext uri="{FF2B5EF4-FFF2-40B4-BE49-F238E27FC236}">
                                <a16:creationId xmlns:a16="http://schemas.microsoft.com/office/drawing/2014/main" id="{40AC5811-48B2-54D2-4B16-ED64FC5CAD50}"/>
                              </a:ext>
                            </a:extLst>
                          </pic:cNvPr>
                          <pic:cNvPicPr>
                            <a:picLocks noChangeAspect="1"/>
                          </pic:cNvPicPr>
                        </pic:nvPicPr>
                        <pic:blipFill>
                          <a:blip r:embed="rId23" cstate="print">
                            <a:extLst>
                              <a:ext uri="{28A0092B-C50C-407E-A947-70E740481C1C}">
                                <a14:useLocalDpi xmlns:a14="http://schemas.microsoft.com/office/drawing/2010/main" val="0"/>
                              </a:ext>
                            </a:extLst>
                          </a:blip>
                          <a:srcRect l="9361" t="10118" r="12928" b="4677"/>
                          <a:stretch/>
                        </pic:blipFill>
                        <pic:spPr>
                          <a:xfrm>
                            <a:off x="0" y="0"/>
                            <a:ext cx="1042075" cy="874698"/>
                          </a:xfrm>
                          <a:prstGeom prst="rect">
                            <a:avLst/>
                          </a:prstGeom>
                        </pic:spPr>
                      </pic:pic>
                    </a:graphicData>
                  </a:graphic>
                  <wp14:sizeRelH relativeFrom="margin">
                    <wp14:pctWidth>0</wp14:pctWidth>
                  </wp14:sizeRelH>
                  <wp14:sizeRelV relativeFrom="margin">
                    <wp14:pctHeight>0</wp14:pctHeight>
                  </wp14:sizeRelV>
                </wp:anchor>
              </w:drawing>
            </w:r>
            <w:r w:rsidRPr="007B0BD8">
              <w:rPr>
                <w:noProof/>
                <w:sz w:val="20"/>
                <w:szCs w:val="20"/>
              </w:rPr>
              <w:drawing>
                <wp:inline distT="0" distB="0" distL="0" distR="0" wp14:anchorId="0998B505" wp14:editId="426543A7">
                  <wp:extent cx="1801423" cy="1790700"/>
                  <wp:effectExtent l="0" t="0" r="8890" b="0"/>
                  <wp:docPr id="13" name="Picture 12">
                    <a:extLst xmlns:a="http://schemas.openxmlformats.org/drawingml/2006/main">
                      <a:ext uri="{FF2B5EF4-FFF2-40B4-BE49-F238E27FC236}">
                        <a16:creationId xmlns:a16="http://schemas.microsoft.com/office/drawing/2014/main" id="{E4661ED9-73C5-9B89-3741-2B9CF1CCE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E4661ED9-73C5-9B89-3741-2B9CF1CCED19}"/>
                              </a:ext>
                            </a:extLst>
                          </pic:cNvPr>
                          <pic:cNvPicPr>
                            <a:picLocks noChangeAspect="1"/>
                          </pic:cNvPicPr>
                        </pic:nvPicPr>
                        <pic:blipFill>
                          <a:blip r:embed="rId24"/>
                          <a:stretch>
                            <a:fillRect/>
                          </a:stretch>
                        </pic:blipFill>
                        <pic:spPr>
                          <a:xfrm>
                            <a:off x="0" y="0"/>
                            <a:ext cx="1810389" cy="1799612"/>
                          </a:xfrm>
                          <a:prstGeom prst="rect">
                            <a:avLst/>
                          </a:prstGeom>
                        </pic:spPr>
                      </pic:pic>
                    </a:graphicData>
                  </a:graphic>
                </wp:inline>
              </w:drawing>
            </w:r>
          </w:p>
        </w:tc>
      </w:tr>
      <w:tr w:rsidR="00AA3089" w:rsidRPr="007B0BD8" w14:paraId="5DBB4BA5" w14:textId="77777777" w:rsidTr="00C828B4">
        <w:trPr>
          <w:trHeight w:val="638"/>
        </w:trPr>
        <w:tc>
          <w:tcPr>
            <w:tcW w:w="9016" w:type="dxa"/>
            <w:gridSpan w:val="3"/>
          </w:tcPr>
          <w:p w14:paraId="59278F8F" w14:textId="2C0B5507" w:rsidR="00AA3089" w:rsidRPr="007B0BD8" w:rsidRDefault="00AA3089" w:rsidP="00455D09">
            <w:pPr>
              <w:rPr>
                <w:sz w:val="20"/>
                <w:szCs w:val="20"/>
              </w:rPr>
            </w:pPr>
            <w:r w:rsidRPr="00B6350A">
              <w:rPr>
                <w:rFonts w:ascii="Times New Roman" w:hAnsi="Times New Roman" w:cs="Times New Roman"/>
                <w:b/>
                <w:bCs/>
                <w:sz w:val="20"/>
                <w:szCs w:val="20"/>
                <w:lang w:val="en-US"/>
              </w:rPr>
              <w:t>Figure 2.</w:t>
            </w:r>
            <w:r w:rsidRPr="003543F8">
              <w:rPr>
                <w:rFonts w:ascii="Times New Roman" w:hAnsi="Times New Roman" w:cs="Times New Roman"/>
                <w:sz w:val="20"/>
                <w:szCs w:val="20"/>
                <w:lang w:val="en-US"/>
              </w:rPr>
              <w:t xml:space="preserve"> </w:t>
            </w:r>
            <w:r w:rsidR="00C17687" w:rsidRPr="007B0BD8">
              <w:rPr>
                <w:rFonts w:ascii="Times New Roman" w:hAnsi="Times New Roman" w:cs="Times New Roman"/>
                <w:sz w:val="20"/>
                <w:szCs w:val="20"/>
                <w:lang w:val="en-GB"/>
              </w:rPr>
              <w:t>Comparative TEM and particle diameter distributions (inserts) patterns of (a) CF, (b) CFGd, (c) CFNd, (d) ZF, (e) ZFGd, and (f) ZFNd ferrites substituted nanoparticles.</w:t>
            </w:r>
          </w:p>
        </w:tc>
      </w:tr>
    </w:tbl>
    <w:p w14:paraId="5D66ED5A" w14:textId="62A433AF" w:rsidR="00B20B36" w:rsidRPr="007B0BD8" w:rsidRDefault="00D00603" w:rsidP="00AA3089">
      <w:pPr>
        <w:pStyle w:val="NormalWeb"/>
        <w:spacing w:before="160" w:beforeAutospacing="0" w:after="120" w:afterAutospacing="0"/>
        <w:jc w:val="both"/>
        <w:rPr>
          <w:sz w:val="20"/>
          <w:szCs w:val="20"/>
        </w:rPr>
      </w:pPr>
      <w:r w:rsidRPr="007B0BD8">
        <w:rPr>
          <w:sz w:val="20"/>
          <w:szCs w:val="20"/>
        </w:rPr>
        <w:t xml:space="preserve">The </w:t>
      </w:r>
      <w:r w:rsidR="00543E6D" w:rsidRPr="007B0BD8">
        <w:rPr>
          <w:sz w:val="20"/>
          <w:szCs w:val="20"/>
        </w:rPr>
        <w:t>magnetization hysteresis (M-H)</w:t>
      </w:r>
      <w:r w:rsidRPr="007B0BD8">
        <w:rPr>
          <w:sz w:val="20"/>
          <w:szCs w:val="20"/>
        </w:rPr>
        <w:t xml:space="preserve"> loops for the ferrite samples in Figure 3 reveal</w:t>
      </w:r>
      <w:r w:rsidR="00543E6D" w:rsidRPr="007B0BD8">
        <w:rPr>
          <w:sz w:val="20"/>
          <w:szCs w:val="20"/>
        </w:rPr>
        <w:t>ed</w:t>
      </w:r>
      <w:r w:rsidRPr="007B0BD8">
        <w:rPr>
          <w:sz w:val="20"/>
          <w:szCs w:val="20"/>
        </w:rPr>
        <w:t xml:space="preserve"> ferromagnetic</w:t>
      </w:r>
      <w:r w:rsidR="00543E6D" w:rsidRPr="007B0BD8">
        <w:rPr>
          <w:sz w:val="20"/>
          <w:szCs w:val="20"/>
        </w:rPr>
        <w:t xml:space="preserve"> and paramagnetic</w:t>
      </w:r>
      <w:r w:rsidRPr="007B0BD8">
        <w:rPr>
          <w:sz w:val="20"/>
          <w:szCs w:val="20"/>
        </w:rPr>
        <w:t xml:space="preserve"> behavio</w:t>
      </w:r>
      <w:r w:rsidR="00543E6D" w:rsidRPr="007B0BD8">
        <w:rPr>
          <w:sz w:val="20"/>
          <w:szCs w:val="20"/>
        </w:rPr>
        <w:t>u</w:t>
      </w:r>
      <w:r w:rsidRPr="007B0BD8">
        <w:rPr>
          <w:sz w:val="20"/>
          <w:szCs w:val="20"/>
        </w:rPr>
        <w:t>r with distinct hysteresis.</w:t>
      </w:r>
      <w:r w:rsidR="00C076DC" w:rsidRPr="007B0BD8">
        <w:rPr>
          <w:sz w:val="20"/>
          <w:szCs w:val="20"/>
        </w:rPr>
        <w:t xml:space="preserve"> RE-substitution </w:t>
      </w:r>
      <w:r w:rsidRPr="00C3625A">
        <w:rPr>
          <w:sz w:val="20"/>
          <w:szCs w:val="20"/>
        </w:rPr>
        <w:t>modified</w:t>
      </w:r>
      <w:r w:rsidRPr="007B0BD8">
        <w:rPr>
          <w:sz w:val="20"/>
          <w:szCs w:val="20"/>
        </w:rPr>
        <w:t xml:space="preserve"> the saturation magnetization (</w:t>
      </w:r>
      <w:r w:rsidRPr="005D42BF">
        <w:rPr>
          <w:i/>
          <w:iCs/>
          <w:sz w:val="20"/>
          <w:szCs w:val="20"/>
        </w:rPr>
        <w:t>Ms</w:t>
      </w:r>
      <w:r w:rsidRPr="007B0BD8">
        <w:rPr>
          <w:sz w:val="20"/>
          <w:szCs w:val="20"/>
        </w:rPr>
        <w:t>)</w:t>
      </w:r>
      <w:r w:rsidR="00C3625A">
        <w:rPr>
          <w:sz w:val="20"/>
          <w:szCs w:val="20"/>
        </w:rPr>
        <w:t xml:space="preserve"> to decrease, </w:t>
      </w:r>
      <w:r w:rsidR="00C3625A" w:rsidRPr="007B0BD8">
        <w:rPr>
          <w:sz w:val="20"/>
          <w:szCs w:val="20"/>
        </w:rPr>
        <w:t>likely due to the influence of RE ions on the superexchange interactions between Fe³⁺ ions.</w:t>
      </w:r>
      <w:r w:rsidR="00C3625A">
        <w:rPr>
          <w:sz w:val="20"/>
          <w:szCs w:val="20"/>
        </w:rPr>
        <w:t xml:space="preserve"> While an increase in</w:t>
      </w:r>
      <w:r w:rsidRPr="007B0BD8">
        <w:rPr>
          <w:sz w:val="20"/>
          <w:szCs w:val="20"/>
        </w:rPr>
        <w:t xml:space="preserve"> coercivity (</w:t>
      </w:r>
      <w:r w:rsidRPr="005D42BF">
        <w:rPr>
          <w:i/>
          <w:iCs/>
          <w:sz w:val="20"/>
          <w:szCs w:val="20"/>
        </w:rPr>
        <w:t>Hc</w:t>
      </w:r>
      <w:r w:rsidRPr="007B0BD8">
        <w:rPr>
          <w:sz w:val="20"/>
          <w:szCs w:val="20"/>
        </w:rPr>
        <w:t>)</w:t>
      </w:r>
      <w:r w:rsidR="00C3625A">
        <w:rPr>
          <w:sz w:val="20"/>
          <w:szCs w:val="20"/>
        </w:rPr>
        <w:t xml:space="preserve"> was observed clearly for the cobalt RE-substituted ferrite as a results of the lattice distortion owing to the larger ionic radii.</w:t>
      </w:r>
      <w:r w:rsidRPr="007B0BD8">
        <w:rPr>
          <w:sz w:val="20"/>
          <w:szCs w:val="20"/>
        </w:rPr>
        <w:t xml:space="preserve"> This variation reflect</w:t>
      </w:r>
      <w:r w:rsidR="00C076DC" w:rsidRPr="007B0BD8">
        <w:rPr>
          <w:sz w:val="20"/>
          <w:szCs w:val="20"/>
        </w:rPr>
        <w:t>ed</w:t>
      </w:r>
      <w:r w:rsidR="00C3625A">
        <w:rPr>
          <w:sz w:val="20"/>
          <w:szCs w:val="20"/>
        </w:rPr>
        <w:t xml:space="preserve"> potential as slightly higher Hc values are good for sensing at higher temperatures and improved surface reactivity.</w:t>
      </w:r>
      <w:r w:rsidR="00021DA2">
        <w:rPr>
          <w:sz w:val="20"/>
          <w:szCs w:val="20"/>
        </w:rPr>
        <w:t xml:space="preserve"> The ZF ferrites revealed an opposite behaviour as to that observed for CF, and this is due to the inconclusive measurement of  as-prepared compound.</w:t>
      </w:r>
    </w:p>
    <w:p w14:paraId="2FF3A9DA" w14:textId="7276107F" w:rsidR="00AA3089" w:rsidRPr="007B0BD8" w:rsidRDefault="00AA3089" w:rsidP="00AA3089">
      <w:pPr>
        <w:pStyle w:val="NormalWeb"/>
        <w:spacing w:before="160" w:beforeAutospacing="0" w:after="120" w:afterAutospacing="0"/>
        <w:jc w:val="both"/>
        <w:rPr>
          <w:sz w:val="20"/>
          <w:szCs w:val="20"/>
        </w:rPr>
      </w:pPr>
    </w:p>
    <w:p w14:paraId="5BA40160" w14:textId="1F9672D3" w:rsidR="00AA3089" w:rsidRPr="007B0BD8" w:rsidRDefault="00AA3089" w:rsidP="00AA3089">
      <w:pPr>
        <w:pStyle w:val="NormalWeb"/>
        <w:spacing w:before="160" w:beforeAutospacing="0" w:after="120" w:afterAutospacing="0"/>
        <w:jc w:val="both"/>
        <w:rPr>
          <w:sz w:val="20"/>
          <w:szCs w:val="20"/>
        </w:rPr>
      </w:pPr>
    </w:p>
    <w:p w14:paraId="463D55BD" w14:textId="30C99CEE" w:rsidR="00AA3089" w:rsidRPr="007B0BD8" w:rsidRDefault="00AA3089" w:rsidP="00AA3089">
      <w:pPr>
        <w:pStyle w:val="NormalWeb"/>
        <w:spacing w:before="160" w:beforeAutospacing="0" w:after="120" w:afterAutospacing="0"/>
        <w:jc w:val="both"/>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AA3089" w:rsidRPr="007B0BD8" w14:paraId="61872F6F" w14:textId="77777777" w:rsidTr="00021DA2">
        <w:tc>
          <w:tcPr>
            <w:tcW w:w="4508" w:type="dxa"/>
          </w:tcPr>
          <w:p w14:paraId="1AA4E1CA" w14:textId="67D6F462" w:rsidR="00AA3089" w:rsidRPr="007B0BD8" w:rsidRDefault="00C828B4" w:rsidP="00455D09">
            <w:pPr>
              <w:rPr>
                <w:sz w:val="20"/>
                <w:szCs w:val="20"/>
              </w:rPr>
            </w:pPr>
            <w:r>
              <w:rPr>
                <w:noProof/>
                <w:sz w:val="20"/>
                <w:szCs w:val="20"/>
              </w:rPr>
              <w:lastRenderedPageBreak/>
              <mc:AlternateContent>
                <mc:Choice Requires="wps">
                  <w:drawing>
                    <wp:anchor distT="0" distB="0" distL="114300" distR="114300" simplePos="0" relativeHeight="251693056" behindDoc="0" locked="0" layoutInCell="1" allowOverlap="1" wp14:anchorId="3C6A450B" wp14:editId="2143013B">
                      <wp:simplePos x="0" y="0"/>
                      <wp:positionH relativeFrom="column">
                        <wp:posOffset>1083945</wp:posOffset>
                      </wp:positionH>
                      <wp:positionV relativeFrom="paragraph">
                        <wp:posOffset>66675</wp:posOffset>
                      </wp:positionV>
                      <wp:extent cx="361950" cy="247650"/>
                      <wp:effectExtent l="0" t="0" r="0" b="0"/>
                      <wp:wrapNone/>
                      <wp:docPr id="1888029331" name="Text Box 1"/>
                      <wp:cNvGraphicFramePr/>
                      <a:graphic xmlns:a="http://schemas.openxmlformats.org/drawingml/2006/main">
                        <a:graphicData uri="http://schemas.microsoft.com/office/word/2010/wordprocessingShape">
                          <wps:wsp>
                            <wps:cNvSpPr txBox="1"/>
                            <wps:spPr>
                              <a:xfrm>
                                <a:off x="0" y="0"/>
                                <a:ext cx="361950" cy="247650"/>
                              </a:xfrm>
                              <a:prstGeom prst="rect">
                                <a:avLst/>
                              </a:prstGeom>
                              <a:noFill/>
                              <a:ln w="6350">
                                <a:noFill/>
                              </a:ln>
                            </wps:spPr>
                            <wps:txbx>
                              <w:txbxContent>
                                <w:p w14:paraId="75B1F327" w14:textId="7F642A0B" w:rsidR="00C828B4" w:rsidRPr="00C828B4" w:rsidRDefault="00C828B4">
                                  <w:pPr>
                                    <w:rPr>
                                      <w:rFonts w:ascii="Times New Roman" w:hAnsi="Times New Roman" w:cs="Times New Roman"/>
                                      <w:b/>
                                      <w:bCs/>
                                      <w:sz w:val="20"/>
                                      <w:szCs w:val="20"/>
                                      <w:lang w:val="en-US"/>
                                    </w:rPr>
                                  </w:pPr>
                                  <w:r w:rsidRPr="00C828B4">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6A450B" id="_x0000_t202" coordsize="21600,21600" o:spt="202" path="m,l,21600r21600,l21600,xe">
                      <v:stroke joinstyle="miter"/>
                      <v:path gradientshapeok="t" o:connecttype="rect"/>
                    </v:shapetype>
                    <v:shape id="Text Box 1" o:spid="_x0000_s1030" type="#_x0000_t202" style="position:absolute;margin-left:85.35pt;margin-top:5.25pt;width:28.5pt;height:1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" filled="f" stroked="f" strokeweight=".5pt">
                      <v:textbox>
                        <w:txbxContent>
                          <w:p w14:paraId="75B1F327" w14:textId="7F642A0B" w:rsidR="00C828B4" w:rsidRPr="00C828B4" w:rsidRDefault="00C828B4">
                            <w:pPr>
                              <w:rPr>
                                <w:rFonts w:ascii="Times New Roman" w:hAnsi="Times New Roman" w:cs="Times New Roman"/>
                                <w:b/>
                                <w:bCs/>
                                <w:sz w:val="20"/>
                                <w:szCs w:val="20"/>
                                <w:lang w:val="en-US"/>
                              </w:rPr>
                            </w:pPr>
                            <w:r w:rsidRPr="00C828B4">
                              <w:rPr>
                                <w:rFonts w:ascii="Times New Roman" w:hAnsi="Times New Roman" w:cs="Times New Roman"/>
                                <w:b/>
                                <w:bCs/>
                                <w:sz w:val="20"/>
                                <w:szCs w:val="20"/>
                                <w:lang w:val="en-US"/>
                              </w:rPr>
                              <w:t>(a)</w:t>
                            </w:r>
                          </w:p>
                        </w:txbxContent>
                      </v:textbox>
                    </v:shape>
                  </w:pict>
                </mc:Fallback>
              </mc:AlternateContent>
            </w:r>
            <w:r w:rsidR="00AA3089" w:rsidRPr="007B0BD8">
              <w:rPr>
                <w:noProof/>
                <w:sz w:val="20"/>
                <w:szCs w:val="20"/>
              </w:rPr>
              <w:drawing>
                <wp:inline distT="0" distB="0" distL="0" distR="0" wp14:anchorId="5FDAF6CB" wp14:editId="72D6E829">
                  <wp:extent cx="2681370" cy="2219325"/>
                  <wp:effectExtent l="0" t="0" r="5080" b="0"/>
                  <wp:docPr id="1351750637" name="Picture 11" descr="A diagram of a graph&#10;&#10;AI-generated content may be incorrect.">
                    <a:extLst xmlns:a="http://schemas.openxmlformats.org/drawingml/2006/main">
                      <a:ext uri="{FF2B5EF4-FFF2-40B4-BE49-F238E27FC236}">
                        <a16:creationId xmlns:a16="http://schemas.microsoft.com/office/drawing/2014/main" id="{D4BC5186-AACA-CED4-E4C9-54CE4E178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diagram of a graph&#10;&#10;AI-generated content may be incorrect.">
                            <a:extLst>
                              <a:ext uri="{FF2B5EF4-FFF2-40B4-BE49-F238E27FC236}">
                                <a16:creationId xmlns:a16="http://schemas.microsoft.com/office/drawing/2014/main" id="{D4BC5186-AACA-CED4-E4C9-54CE4E17878A}"/>
                              </a:ext>
                            </a:extLst>
                          </pic:cNvPr>
                          <pic:cNvPicPr>
                            <a:picLocks noChangeAspect="1"/>
                          </pic:cNvPicPr>
                        </pic:nvPicPr>
                        <pic:blipFill>
                          <a:blip r:embed="rId25"/>
                          <a:srcRect l="4098" t="9945" r="56599" b="5070"/>
                          <a:stretch>
                            <a:fillRect/>
                          </a:stretch>
                        </pic:blipFill>
                        <pic:spPr>
                          <a:xfrm>
                            <a:off x="0" y="0"/>
                            <a:ext cx="2686733" cy="2223764"/>
                          </a:xfrm>
                          <a:prstGeom prst="rect">
                            <a:avLst/>
                          </a:prstGeom>
                        </pic:spPr>
                      </pic:pic>
                    </a:graphicData>
                  </a:graphic>
                </wp:inline>
              </w:drawing>
            </w:r>
          </w:p>
        </w:tc>
        <w:tc>
          <w:tcPr>
            <w:tcW w:w="4508" w:type="dxa"/>
          </w:tcPr>
          <w:p w14:paraId="4276C598" w14:textId="7D66B2CF" w:rsidR="00AA3089" w:rsidRPr="007B0BD8" w:rsidRDefault="00C828B4" w:rsidP="00455D09">
            <w:pPr>
              <w:rPr>
                <w:sz w:val="20"/>
                <w:szCs w:val="20"/>
              </w:rPr>
            </w:pPr>
            <w:r>
              <w:rPr>
                <w:noProof/>
                <w:sz w:val="20"/>
                <w:szCs w:val="20"/>
              </w:rPr>
              <mc:AlternateContent>
                <mc:Choice Requires="wps">
                  <w:drawing>
                    <wp:anchor distT="0" distB="0" distL="114300" distR="114300" simplePos="0" relativeHeight="251694080" behindDoc="0" locked="0" layoutInCell="1" allowOverlap="1" wp14:anchorId="67E6976C" wp14:editId="473DAAD9">
                      <wp:simplePos x="0" y="0"/>
                      <wp:positionH relativeFrom="column">
                        <wp:posOffset>1136015</wp:posOffset>
                      </wp:positionH>
                      <wp:positionV relativeFrom="paragraph">
                        <wp:posOffset>47625</wp:posOffset>
                      </wp:positionV>
                      <wp:extent cx="361950" cy="285750"/>
                      <wp:effectExtent l="0" t="0" r="0" b="0"/>
                      <wp:wrapNone/>
                      <wp:docPr id="1569573640" name="Text Box 2"/>
                      <wp:cNvGraphicFramePr/>
                      <a:graphic xmlns:a="http://schemas.openxmlformats.org/drawingml/2006/main">
                        <a:graphicData uri="http://schemas.microsoft.com/office/word/2010/wordprocessingShape">
                          <wps:wsp>
                            <wps:cNvSpPr txBox="1"/>
                            <wps:spPr>
                              <a:xfrm>
                                <a:off x="0" y="0"/>
                                <a:ext cx="361950" cy="285750"/>
                              </a:xfrm>
                              <a:prstGeom prst="rect">
                                <a:avLst/>
                              </a:prstGeom>
                              <a:noFill/>
                              <a:ln w="6350">
                                <a:noFill/>
                              </a:ln>
                            </wps:spPr>
                            <wps:txbx>
                              <w:txbxContent>
                                <w:p w14:paraId="424AD29B" w14:textId="34DD69D2" w:rsidR="00C828B4" w:rsidRPr="00C828B4" w:rsidRDefault="00C828B4">
                                  <w:pPr>
                                    <w:rPr>
                                      <w:rFonts w:ascii="Times New Roman" w:hAnsi="Times New Roman" w:cs="Times New Roman"/>
                                      <w:b/>
                                      <w:bCs/>
                                      <w:sz w:val="20"/>
                                      <w:szCs w:val="20"/>
                                      <w:lang w:val="en-US"/>
                                    </w:rPr>
                                  </w:pPr>
                                  <w:r w:rsidRPr="00C828B4">
                                    <w:rPr>
                                      <w:rFonts w:ascii="Times New Roman" w:hAnsi="Times New Roman" w:cs="Times New Roman"/>
                                      <w:b/>
                                      <w:bCs/>
                                      <w:sz w:val="20"/>
                                      <w:szCs w:val="20"/>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E6976C" id="Text Box 2" o:spid="_x0000_s1031" type="#_x0000_t202" style="position:absolute;margin-left:89.45pt;margin-top:3.75pt;width:28.5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" filled="f" stroked="f" strokeweight=".5pt">
                      <v:textbox>
                        <w:txbxContent>
                          <w:p w14:paraId="424AD29B" w14:textId="34DD69D2" w:rsidR="00C828B4" w:rsidRPr="00C828B4" w:rsidRDefault="00C828B4">
                            <w:pPr>
                              <w:rPr>
                                <w:rFonts w:ascii="Times New Roman" w:hAnsi="Times New Roman" w:cs="Times New Roman"/>
                                <w:b/>
                                <w:bCs/>
                                <w:sz w:val="20"/>
                                <w:szCs w:val="20"/>
                                <w:lang w:val="en-US"/>
                              </w:rPr>
                            </w:pPr>
                            <w:r w:rsidRPr="00C828B4">
                              <w:rPr>
                                <w:rFonts w:ascii="Times New Roman" w:hAnsi="Times New Roman" w:cs="Times New Roman"/>
                                <w:b/>
                                <w:bCs/>
                                <w:sz w:val="20"/>
                                <w:szCs w:val="20"/>
                                <w:lang w:val="en-US"/>
                              </w:rPr>
                              <w:t>(b)</w:t>
                            </w:r>
                          </w:p>
                        </w:txbxContent>
                      </v:textbox>
                    </v:shape>
                  </w:pict>
                </mc:Fallback>
              </mc:AlternateContent>
            </w:r>
            <w:r w:rsidR="00AA3089" w:rsidRPr="007B0BD8">
              <w:rPr>
                <w:noProof/>
                <w:sz w:val="20"/>
                <w:szCs w:val="20"/>
              </w:rPr>
              <w:drawing>
                <wp:inline distT="0" distB="0" distL="0" distR="0" wp14:anchorId="5F7F2B2A" wp14:editId="2CA7D661">
                  <wp:extent cx="2699664" cy="2238375"/>
                  <wp:effectExtent l="0" t="0" r="5715" b="0"/>
                  <wp:docPr id="1394862101" name="Picture 11" descr="A diagram of a graph&#10;&#10;AI-generated content may be incorrect.">
                    <a:extLst xmlns:a="http://schemas.openxmlformats.org/drawingml/2006/main">
                      <a:ext uri="{FF2B5EF4-FFF2-40B4-BE49-F238E27FC236}">
                        <a16:creationId xmlns:a16="http://schemas.microsoft.com/office/drawing/2014/main" id="{D4BC5186-AACA-CED4-E4C9-54CE4E178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diagram of a graph&#10;&#10;AI-generated content may be incorrect.">
                            <a:extLst>
                              <a:ext uri="{FF2B5EF4-FFF2-40B4-BE49-F238E27FC236}">
                                <a16:creationId xmlns:a16="http://schemas.microsoft.com/office/drawing/2014/main" id="{D4BC5186-AACA-CED4-E4C9-54CE4E17878A}"/>
                              </a:ext>
                            </a:extLst>
                          </pic:cNvPr>
                          <pic:cNvPicPr>
                            <a:picLocks noChangeAspect="1"/>
                          </pic:cNvPicPr>
                        </pic:nvPicPr>
                        <pic:blipFill>
                          <a:blip r:embed="rId25"/>
                          <a:srcRect l="54060" t="9945" r="6303" b="4200"/>
                          <a:stretch>
                            <a:fillRect/>
                          </a:stretch>
                        </pic:blipFill>
                        <pic:spPr>
                          <a:xfrm>
                            <a:off x="0" y="0"/>
                            <a:ext cx="2709671" cy="2246672"/>
                          </a:xfrm>
                          <a:prstGeom prst="rect">
                            <a:avLst/>
                          </a:prstGeom>
                        </pic:spPr>
                      </pic:pic>
                    </a:graphicData>
                  </a:graphic>
                </wp:inline>
              </w:drawing>
            </w:r>
          </w:p>
        </w:tc>
      </w:tr>
      <w:tr w:rsidR="00AA3089" w:rsidRPr="007B0BD8" w14:paraId="4980737A" w14:textId="77777777" w:rsidTr="00021DA2">
        <w:trPr>
          <w:trHeight w:val="422"/>
        </w:trPr>
        <w:tc>
          <w:tcPr>
            <w:tcW w:w="9016" w:type="dxa"/>
            <w:gridSpan w:val="2"/>
          </w:tcPr>
          <w:p w14:paraId="1A339FA6" w14:textId="56686277" w:rsidR="00AA3089" w:rsidRPr="003543F8" w:rsidRDefault="00AA3089" w:rsidP="00455D09">
            <w:pPr>
              <w:rPr>
                <w:sz w:val="20"/>
                <w:szCs w:val="20"/>
              </w:rPr>
            </w:pPr>
            <w:r w:rsidRPr="00B6350A">
              <w:rPr>
                <w:rFonts w:ascii="Times New Roman" w:hAnsi="Times New Roman" w:cs="Times New Roman"/>
                <w:b/>
                <w:bCs/>
                <w:sz w:val="20"/>
                <w:szCs w:val="20"/>
                <w:lang w:val="en-US"/>
              </w:rPr>
              <w:t>Figure 3.</w:t>
            </w:r>
            <w:r w:rsidRPr="003543F8">
              <w:rPr>
                <w:rFonts w:ascii="Times New Roman" w:hAnsi="Times New Roman" w:cs="Times New Roman"/>
                <w:sz w:val="20"/>
                <w:szCs w:val="20"/>
                <w:lang w:val="en-US"/>
              </w:rPr>
              <w:t xml:space="preserve"> </w:t>
            </w:r>
            <w:r w:rsidR="00137920" w:rsidRPr="003543F8">
              <w:rPr>
                <w:rFonts w:ascii="Times New Roman" w:hAnsi="Times New Roman" w:cs="Times New Roman"/>
                <w:sz w:val="20"/>
                <w:szCs w:val="20"/>
                <w:lang w:val="en-GB"/>
              </w:rPr>
              <w:t>M–H curves from VSM measurements showing magnetic hysteresis behaviour.</w:t>
            </w:r>
          </w:p>
        </w:tc>
      </w:tr>
    </w:tbl>
    <w:p w14:paraId="4F5E5756" w14:textId="7CE17ABA" w:rsidR="00882088" w:rsidRDefault="00C076DC" w:rsidP="00B20B36">
      <w:pPr>
        <w:pStyle w:val="NormalWeb"/>
        <w:spacing w:before="160" w:beforeAutospacing="0" w:after="120" w:afterAutospacing="0"/>
        <w:jc w:val="both"/>
        <w:rPr>
          <w:sz w:val="20"/>
          <w:szCs w:val="20"/>
        </w:rPr>
      </w:pPr>
      <w:r w:rsidRPr="007B0BD8">
        <w:rPr>
          <w:sz w:val="20"/>
          <w:szCs w:val="20"/>
        </w:rPr>
        <w:t xml:space="preserve">Table </w:t>
      </w:r>
      <w:r w:rsidR="003543F8">
        <w:rPr>
          <w:sz w:val="20"/>
          <w:szCs w:val="20"/>
        </w:rPr>
        <w:t>3</w:t>
      </w:r>
      <w:r w:rsidRPr="007B0BD8">
        <w:rPr>
          <w:sz w:val="20"/>
          <w:szCs w:val="20"/>
        </w:rPr>
        <w:t xml:space="preserve"> compares the gas response, response time, and recovery time for selected ferrite sensors</w:t>
      </w:r>
      <w:r w:rsidR="003543F8">
        <w:rPr>
          <w:sz w:val="20"/>
          <w:szCs w:val="20"/>
        </w:rPr>
        <w:t xml:space="preserve"> against ammonia (NH</w:t>
      </w:r>
      <w:r w:rsidR="003543F8" w:rsidRPr="003543F8">
        <w:rPr>
          <w:sz w:val="20"/>
          <w:szCs w:val="20"/>
          <w:vertAlign w:val="subscript"/>
        </w:rPr>
        <w:t>3</w:t>
      </w:r>
      <w:r w:rsidR="003543F8">
        <w:rPr>
          <w:sz w:val="20"/>
          <w:szCs w:val="20"/>
        </w:rPr>
        <w:t>), hydrogen (H</w:t>
      </w:r>
      <w:r w:rsidR="003543F8" w:rsidRPr="003543F8">
        <w:rPr>
          <w:sz w:val="20"/>
          <w:szCs w:val="20"/>
          <w:vertAlign w:val="subscript"/>
        </w:rPr>
        <w:t>2</w:t>
      </w:r>
      <w:r w:rsidR="003543F8">
        <w:rPr>
          <w:sz w:val="20"/>
          <w:szCs w:val="20"/>
        </w:rPr>
        <w:t>), carbon dioxide (CO</w:t>
      </w:r>
      <w:r w:rsidR="003543F8" w:rsidRPr="003543F8">
        <w:rPr>
          <w:sz w:val="20"/>
          <w:szCs w:val="20"/>
          <w:vertAlign w:val="subscript"/>
        </w:rPr>
        <w:t>2</w:t>
      </w:r>
      <w:r w:rsidR="003543F8">
        <w:rPr>
          <w:sz w:val="20"/>
          <w:szCs w:val="20"/>
        </w:rPr>
        <w:t xml:space="preserve">), and liquid petroleum gas (LPG) gases at concentration of 10 k ppm at 225 </w:t>
      </w:r>
      <w:r w:rsidR="003543F8">
        <w:rPr>
          <w:sz w:val="20"/>
          <w:szCs w:val="20"/>
          <w:vertAlign w:val="superscript"/>
        </w:rPr>
        <w:t>o</w:t>
      </w:r>
      <w:r w:rsidR="003543F8">
        <w:rPr>
          <w:sz w:val="20"/>
          <w:szCs w:val="20"/>
        </w:rPr>
        <w:t>C</w:t>
      </w:r>
      <w:r w:rsidRPr="007B0BD8">
        <w:rPr>
          <w:sz w:val="20"/>
          <w:szCs w:val="20"/>
        </w:rPr>
        <w:t>. CFGd exhibited a significantly high response to LPG (975) and moderate sensitivity to NH₃, with fast response and recovery times. ZFNd, on the other hand, demonstrated a rapid and strong response to NH₃ (11.0), H₂ (5.2), and LPG (42.1), suggesting efficient surface interaction due to enhanced surface area and defect density. These observations correlate with the increased oxygen adsorption inferred from FTIR and particle size reduction from TEM.</w:t>
      </w:r>
    </w:p>
    <w:tbl>
      <w:tblPr>
        <w:tblStyle w:val="TableGrid"/>
        <w:tblpPr w:leftFromText="180" w:rightFromText="180" w:vertAnchor="text" w:horzAnchor="margin" w:tblpY="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450"/>
      </w:tblGrid>
      <w:tr w:rsidR="00C340B5" w:rsidRPr="007B0BD8" w14:paraId="052BFB3C" w14:textId="77777777" w:rsidTr="00C340B5">
        <w:trPr>
          <w:trHeight w:val="3320"/>
        </w:trPr>
        <w:tc>
          <w:tcPr>
            <w:tcW w:w="4566" w:type="dxa"/>
          </w:tcPr>
          <w:p w14:paraId="6FCCFE02" w14:textId="4D5C8123" w:rsidR="00C340B5" w:rsidRPr="007B0BD8" w:rsidRDefault="00475E39" w:rsidP="00C340B5">
            <w:pPr>
              <w:pStyle w:val="ListParagraph"/>
              <w:ind w:left="0"/>
              <w:jc w:val="both"/>
              <w:rPr>
                <w:rFonts w:ascii="Times New Roman" w:hAnsi="Times New Roman" w:cs="Times New Roman"/>
                <w:sz w:val="20"/>
                <w:szCs w:val="20"/>
              </w:rPr>
            </w:pPr>
            <w:r>
              <w:rPr>
                <w:noProof/>
                <w:sz w:val="20"/>
                <w:szCs w:val="20"/>
              </w:rPr>
              <mc:AlternateContent>
                <mc:Choice Requires="wps">
                  <w:drawing>
                    <wp:anchor distT="0" distB="0" distL="114300" distR="114300" simplePos="0" relativeHeight="251701248" behindDoc="0" locked="0" layoutInCell="1" allowOverlap="1" wp14:anchorId="2C0CEB6B" wp14:editId="7607C658">
                      <wp:simplePos x="0" y="0"/>
                      <wp:positionH relativeFrom="column">
                        <wp:posOffset>1960245</wp:posOffset>
                      </wp:positionH>
                      <wp:positionV relativeFrom="paragraph">
                        <wp:posOffset>150495</wp:posOffset>
                      </wp:positionV>
                      <wp:extent cx="438150" cy="257175"/>
                      <wp:effectExtent l="0" t="0" r="0" b="0"/>
                      <wp:wrapNone/>
                      <wp:docPr id="1954542460" name="Text Box 4"/>
                      <wp:cNvGraphicFramePr/>
                      <a:graphic xmlns:a="http://schemas.openxmlformats.org/drawingml/2006/main">
                        <a:graphicData uri="http://schemas.microsoft.com/office/word/2010/wordprocessingShape">
                          <wps:wsp>
                            <wps:cNvSpPr txBox="1"/>
                            <wps:spPr>
                              <a:xfrm>
                                <a:off x="0" y="0"/>
                                <a:ext cx="438150" cy="257175"/>
                              </a:xfrm>
                              <a:prstGeom prst="rect">
                                <a:avLst/>
                              </a:prstGeom>
                              <a:noFill/>
                              <a:ln w="6350">
                                <a:noFill/>
                              </a:ln>
                            </wps:spPr>
                            <wps:txbx>
                              <w:txbxContent>
                                <w:p w14:paraId="617D152E" w14:textId="77777777" w:rsidR="00C340B5" w:rsidRPr="00475E39" w:rsidRDefault="00C340B5" w:rsidP="00C340B5">
                                  <w:pPr>
                                    <w:rPr>
                                      <w:b/>
                                      <w:bCs/>
                                      <w:sz w:val="20"/>
                                      <w:szCs w:val="20"/>
                                      <w:lang w:val="en-US"/>
                                    </w:rPr>
                                  </w:pPr>
                                  <w:r w:rsidRPr="00475E39">
                                    <w:rPr>
                                      <w:b/>
                                      <w:bCs/>
                                      <w:sz w:val="20"/>
                                      <w:szCs w:val="20"/>
                                      <w:lang w:val="en-US"/>
                                    </w:rPr>
                                    <w:t>LPG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0CEB6B" id="_x0000_t202" coordsize="21600,21600" o:spt="202" path="m,l,21600r21600,l21600,xe">
                      <v:stroke joinstyle="miter"/>
                      <v:path gradientshapeok="t" o:connecttype="rect"/>
                    </v:shapetype>
                    <v:shape id="Text Box 4" o:spid="_x0000_s1032" type="#_x0000_t202" style="position:absolute;left:0;text-align:left;margin-left:154.35pt;margin-top:11.85pt;width:34.5pt;height:20.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" filled="f" stroked="f" strokeweight=".5pt">
                      <v:textbox>
                        <w:txbxContent>
                          <w:p w14:paraId="617D152E" w14:textId="77777777" w:rsidR="00C340B5" w:rsidRPr="00475E39" w:rsidRDefault="00C340B5" w:rsidP="00C340B5">
                            <w:pPr>
                              <w:rPr>
                                <w:b/>
                                <w:bCs/>
                                <w:sz w:val="20"/>
                                <w:szCs w:val="20"/>
                                <w:lang w:val="en-US"/>
                              </w:rPr>
                            </w:pPr>
                            <w:r w:rsidRPr="00475E39">
                              <w:rPr>
                                <w:b/>
                                <w:bCs/>
                                <w:sz w:val="20"/>
                                <w:szCs w:val="20"/>
                                <w:lang w:val="en-US"/>
                              </w:rPr>
                              <w:t>LPG</w:t>
                            </w:r>
                          </w:p>
                        </w:txbxContent>
                      </v:textbox>
                    </v:shape>
                  </w:pict>
                </mc:Fallback>
              </mc:AlternateContent>
            </w:r>
            <w:r>
              <w:rPr>
                <w:noProof/>
                <w:sz w:val="20"/>
                <w:szCs w:val="20"/>
              </w:rPr>
              <mc:AlternateContent>
                <mc:Choice Requires="wps">
                  <w:drawing>
                    <wp:anchor distT="0" distB="0" distL="114300" distR="114300" simplePos="0" relativeHeight="251713536" behindDoc="0" locked="0" layoutInCell="1" allowOverlap="1" wp14:anchorId="4063DB73" wp14:editId="7DD2A9B9">
                      <wp:simplePos x="0" y="0"/>
                      <wp:positionH relativeFrom="column">
                        <wp:posOffset>1312545</wp:posOffset>
                      </wp:positionH>
                      <wp:positionV relativeFrom="paragraph">
                        <wp:posOffset>85725</wp:posOffset>
                      </wp:positionV>
                      <wp:extent cx="400050" cy="247650"/>
                      <wp:effectExtent l="0" t="0" r="0" b="0"/>
                      <wp:wrapNone/>
                      <wp:docPr id="180405457"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663B9B58" w14:textId="4B9C5285"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3DB73" id="Text Box 3" o:spid="_x0000_s1033" type="#_x0000_t202" style="position:absolute;left:0;text-align:left;margin-left:103.35pt;margin-top:6.75pt;width:31.5pt;height:1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" filled="f" stroked="f" strokeweight=".5pt">
                      <v:textbox>
                        <w:txbxContent>
                          <w:p w14:paraId="663B9B58" w14:textId="4B9C5285"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(a)</w:t>
                            </w:r>
                          </w:p>
                        </w:txbxContent>
                      </v:textbox>
                    </v:shape>
                  </w:pict>
                </mc:Fallback>
              </mc:AlternateContent>
            </w:r>
            <w:r>
              <w:rPr>
                <w:noProof/>
                <w:sz w:val="20"/>
                <w:szCs w:val="20"/>
              </w:rPr>
              <mc:AlternateContent>
                <mc:Choice Requires="wps">
                  <w:drawing>
                    <wp:anchor distT="0" distB="0" distL="114300" distR="114300" simplePos="0" relativeHeight="251700224" behindDoc="0" locked="0" layoutInCell="1" allowOverlap="1" wp14:anchorId="46B1E0EF" wp14:editId="15D50394">
                      <wp:simplePos x="0" y="0"/>
                      <wp:positionH relativeFrom="column">
                        <wp:posOffset>541020</wp:posOffset>
                      </wp:positionH>
                      <wp:positionV relativeFrom="paragraph">
                        <wp:posOffset>1179195</wp:posOffset>
                      </wp:positionV>
                      <wp:extent cx="400050" cy="247650"/>
                      <wp:effectExtent l="0" t="0" r="0" b="0"/>
                      <wp:wrapNone/>
                      <wp:docPr id="390416698"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3DFB01B3"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1E0EF" id="_x0000_s1034" type="#_x0000_t202" style="position:absolute;left:0;text-align:left;margin-left:42.6pt;margin-top:92.85pt;width:31.5pt;height:1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" filled="f" stroked="f" strokeweight=".5pt">
                      <v:textbox>
                        <w:txbxContent>
                          <w:p w14:paraId="3DFB01B3"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v:textbox>
                    </v:shape>
                  </w:pict>
                </mc:Fallback>
              </mc:AlternateContent>
            </w:r>
            <w:r w:rsidR="00C340B5" w:rsidRPr="007B0BD8">
              <w:rPr>
                <w:noProof/>
                <w:sz w:val="20"/>
                <w:szCs w:val="20"/>
              </w:rPr>
              <w:drawing>
                <wp:anchor distT="0" distB="0" distL="114300" distR="114300" simplePos="0" relativeHeight="251698176" behindDoc="0" locked="0" layoutInCell="1" allowOverlap="1" wp14:anchorId="3151A640" wp14:editId="2463AB89">
                  <wp:simplePos x="0" y="0"/>
                  <wp:positionH relativeFrom="column">
                    <wp:posOffset>90170</wp:posOffset>
                  </wp:positionH>
                  <wp:positionV relativeFrom="paragraph">
                    <wp:posOffset>7620</wp:posOffset>
                  </wp:positionV>
                  <wp:extent cx="2561663" cy="2099967"/>
                  <wp:effectExtent l="0" t="0" r="0" b="0"/>
                  <wp:wrapNone/>
                  <wp:docPr id="1218899450" name="Picture 11" descr="A group of graphs showing different types of graphs&#10;&#10;AI-generated content may be incorrect.">
                    <a:extLst xmlns:a="http://schemas.openxmlformats.org/drawingml/2006/main">
                      <a:ext uri="{FF2B5EF4-FFF2-40B4-BE49-F238E27FC236}">
                        <a16:creationId xmlns:a16="http://schemas.microsoft.com/office/drawing/2014/main" id="{D082D1E3-8BD2-C2A1-037B-B1CC42797B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graphs showing different types of graphs&#10;&#10;AI-generated content may be incorrect.">
                            <a:extLst>
                              <a:ext uri="{FF2B5EF4-FFF2-40B4-BE49-F238E27FC236}">
                                <a16:creationId xmlns:a16="http://schemas.microsoft.com/office/drawing/2014/main" id="{D082D1E3-8BD2-C2A1-037B-B1CC42797BAD}"/>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35521" t="4364" r="37441" b="52198"/>
                          <a:stretch>
                            <a:fillRect/>
                          </a:stretch>
                        </pic:blipFill>
                        <pic:spPr bwMode="auto">
                          <a:xfrm>
                            <a:off x="0" y="0"/>
                            <a:ext cx="2564196" cy="21020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50" w:type="dxa"/>
          </w:tcPr>
          <w:p w14:paraId="26397436" w14:textId="4CF50CD7" w:rsidR="00C340B5" w:rsidRPr="007B0BD8" w:rsidRDefault="00475E39" w:rsidP="00C340B5">
            <w:pPr>
              <w:pStyle w:val="ListParagraph"/>
              <w:ind w:left="0"/>
              <w:jc w:val="both"/>
              <w:rPr>
                <w:rFonts w:ascii="Times New Roman" w:hAnsi="Times New Roman" w:cs="Times New Roman"/>
                <w:sz w:val="20"/>
                <w:szCs w:val="20"/>
              </w:rPr>
            </w:pPr>
            <w:r>
              <w:rPr>
                <w:noProof/>
                <w:sz w:val="20"/>
                <w:szCs w:val="20"/>
              </w:rPr>
              <mc:AlternateContent>
                <mc:Choice Requires="wps">
                  <w:drawing>
                    <wp:anchor distT="0" distB="0" distL="114300" distR="114300" simplePos="0" relativeHeight="251715584" behindDoc="0" locked="0" layoutInCell="1" allowOverlap="1" wp14:anchorId="5904447E" wp14:editId="09433BE8">
                      <wp:simplePos x="0" y="0"/>
                      <wp:positionH relativeFrom="column">
                        <wp:posOffset>1337310</wp:posOffset>
                      </wp:positionH>
                      <wp:positionV relativeFrom="paragraph">
                        <wp:posOffset>76200</wp:posOffset>
                      </wp:positionV>
                      <wp:extent cx="400050" cy="247650"/>
                      <wp:effectExtent l="0" t="0" r="0" b="0"/>
                      <wp:wrapNone/>
                      <wp:docPr id="1488830100"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79E644DC" w14:textId="734AA640"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w:t>
                                  </w:r>
                                  <w:r>
                                    <w:rPr>
                                      <w:rFonts w:ascii="Times New Roman" w:hAnsi="Times New Roman" w:cs="Times New Roman"/>
                                      <w:b/>
                                      <w:bCs/>
                                      <w:sz w:val="20"/>
                                      <w:szCs w:val="20"/>
                                      <w:lang w:val="en-US"/>
                                    </w:rPr>
                                    <w:t>b</w:t>
                                  </w:r>
                                  <w:r w:rsidRPr="00475E39">
                                    <w:rPr>
                                      <w:rFonts w:ascii="Times New Roman" w:hAnsi="Times New Roman" w:cs="Times New Roman"/>
                                      <w:b/>
                                      <w:bCs/>
                                      <w:sz w:val="20"/>
                                      <w:szCs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4447E" id="_x0000_s1035" type="#_x0000_t202" style="position:absolute;left:0;text-align:left;margin-left:105.3pt;margin-top:6pt;width:31.5pt;height: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" filled="f" stroked="f" strokeweight=".5pt">
                      <v:textbox>
                        <w:txbxContent>
                          <w:p w14:paraId="79E644DC" w14:textId="734AA640"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w:t>
                            </w:r>
                            <w:r>
                              <w:rPr>
                                <w:rFonts w:ascii="Times New Roman" w:hAnsi="Times New Roman" w:cs="Times New Roman"/>
                                <w:b/>
                                <w:bCs/>
                                <w:sz w:val="20"/>
                                <w:szCs w:val="20"/>
                                <w:lang w:val="en-US"/>
                              </w:rPr>
                              <w:t>b</w:t>
                            </w:r>
                            <w:r w:rsidRPr="00475E39">
                              <w:rPr>
                                <w:rFonts w:ascii="Times New Roman" w:hAnsi="Times New Roman" w:cs="Times New Roman"/>
                                <w:b/>
                                <w:bCs/>
                                <w:sz w:val="20"/>
                                <w:szCs w:val="20"/>
                                <w:lang w:val="en-US"/>
                              </w:rPr>
                              <w:t>)</w:t>
                            </w:r>
                          </w:p>
                        </w:txbxContent>
                      </v:textbox>
                    </v:shape>
                  </w:pict>
                </mc:Fallback>
              </mc:AlternateContent>
            </w:r>
            <w:r>
              <w:rPr>
                <w:noProof/>
                <w:sz w:val="20"/>
                <w:szCs w:val="20"/>
              </w:rPr>
              <mc:AlternateContent>
                <mc:Choice Requires="wps">
                  <w:drawing>
                    <wp:anchor distT="0" distB="0" distL="114300" distR="114300" simplePos="0" relativeHeight="251702272" behindDoc="0" locked="0" layoutInCell="1" allowOverlap="1" wp14:anchorId="30912A21" wp14:editId="0938C47E">
                      <wp:simplePos x="0" y="0"/>
                      <wp:positionH relativeFrom="column">
                        <wp:posOffset>537210</wp:posOffset>
                      </wp:positionH>
                      <wp:positionV relativeFrom="paragraph">
                        <wp:posOffset>1228090</wp:posOffset>
                      </wp:positionV>
                      <wp:extent cx="400050" cy="247650"/>
                      <wp:effectExtent l="0" t="0" r="0" b="0"/>
                      <wp:wrapNone/>
                      <wp:docPr id="1899095319"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6F74A7AB"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12A21" id="_x0000_s1036" type="#_x0000_t202" style="position:absolute;left:0;text-align:left;margin-left:42.3pt;margin-top:96.7pt;width:31.5pt;height: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" filled="f" stroked="f" strokeweight=".5pt">
                      <v:textbox>
                        <w:txbxContent>
                          <w:p w14:paraId="6F74A7AB"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v:textbox>
                    </v:shape>
                  </w:pict>
                </mc:Fallback>
              </mc:AlternateContent>
            </w:r>
            <w:r w:rsidR="00C340B5">
              <w:rPr>
                <w:noProof/>
                <w:sz w:val="20"/>
                <w:szCs w:val="20"/>
              </w:rPr>
              <mc:AlternateContent>
                <mc:Choice Requires="wps">
                  <w:drawing>
                    <wp:anchor distT="0" distB="0" distL="114300" distR="114300" simplePos="0" relativeHeight="251703296" behindDoc="0" locked="0" layoutInCell="1" allowOverlap="1" wp14:anchorId="1EB868C9" wp14:editId="48DB22EE">
                      <wp:simplePos x="0" y="0"/>
                      <wp:positionH relativeFrom="column">
                        <wp:posOffset>1994535</wp:posOffset>
                      </wp:positionH>
                      <wp:positionV relativeFrom="paragraph">
                        <wp:posOffset>161290</wp:posOffset>
                      </wp:positionV>
                      <wp:extent cx="371475" cy="228600"/>
                      <wp:effectExtent l="0" t="0" r="0" b="0"/>
                      <wp:wrapNone/>
                      <wp:docPr id="1652626771" name="Text Box 4"/>
                      <wp:cNvGraphicFramePr/>
                      <a:graphic xmlns:a="http://schemas.openxmlformats.org/drawingml/2006/main">
                        <a:graphicData uri="http://schemas.microsoft.com/office/word/2010/wordprocessingShape">
                          <wps:wsp>
                            <wps:cNvSpPr txBox="1"/>
                            <wps:spPr>
                              <a:xfrm>
                                <a:off x="0" y="0"/>
                                <a:ext cx="371475" cy="228600"/>
                              </a:xfrm>
                              <a:prstGeom prst="rect">
                                <a:avLst/>
                              </a:prstGeom>
                              <a:noFill/>
                              <a:ln w="6350">
                                <a:noFill/>
                              </a:ln>
                            </wps:spPr>
                            <wps:txbx>
                              <w:txbxContent>
                                <w:p w14:paraId="16A267CB" w14:textId="77777777" w:rsidR="00C340B5" w:rsidRPr="00C828B4" w:rsidRDefault="00C340B5" w:rsidP="00C340B5">
                                  <w:pPr>
                                    <w:rPr>
                                      <w:b/>
                                      <w:bCs/>
                                      <w:sz w:val="16"/>
                                      <w:szCs w:val="16"/>
                                      <w:lang w:val="en-US"/>
                                    </w:rPr>
                                  </w:pPr>
                                  <w:r w:rsidRPr="00C828B4">
                                    <w:rPr>
                                      <w:b/>
                                      <w:bCs/>
                                      <w:sz w:val="16"/>
                                      <w:szCs w:val="16"/>
                                      <w:lang w:val="en-US"/>
                                    </w:rPr>
                                    <w:t>LPG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868C9" id="_x0000_s1037" type="#_x0000_t202" style="position:absolute;left:0;text-align:left;margin-left:157.05pt;margin-top:12.7pt;width:29.25pt;height: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2yGwIAADM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" filled="f" stroked="f" strokeweight=".5pt">
                      <v:textbox>
                        <w:txbxContent>
                          <w:p w14:paraId="16A267CB" w14:textId="77777777" w:rsidR="00C340B5" w:rsidRPr="00C828B4" w:rsidRDefault="00C340B5" w:rsidP="00C340B5">
                            <w:pPr>
                              <w:rPr>
                                <w:b/>
                                <w:bCs/>
                                <w:sz w:val="16"/>
                                <w:szCs w:val="16"/>
                                <w:lang w:val="en-US"/>
                              </w:rPr>
                            </w:pPr>
                            <w:r w:rsidRPr="00C828B4">
                              <w:rPr>
                                <w:b/>
                                <w:bCs/>
                                <w:sz w:val="16"/>
                                <w:szCs w:val="16"/>
                                <w:lang w:val="en-US"/>
                              </w:rPr>
                              <w:t>LPG</w:t>
                            </w:r>
                          </w:p>
                        </w:txbxContent>
                      </v:textbox>
                    </v:shape>
                  </w:pict>
                </mc:Fallback>
              </mc:AlternateContent>
            </w:r>
            <w:r w:rsidR="00C340B5" w:rsidRPr="007B0BD8">
              <w:rPr>
                <w:noProof/>
                <w:sz w:val="20"/>
                <w:szCs w:val="20"/>
              </w:rPr>
              <w:drawing>
                <wp:anchor distT="0" distB="0" distL="114300" distR="114300" simplePos="0" relativeHeight="251699200" behindDoc="0" locked="0" layoutInCell="1" allowOverlap="1" wp14:anchorId="36688AB8" wp14:editId="639E792D">
                  <wp:simplePos x="0" y="0"/>
                  <wp:positionH relativeFrom="column">
                    <wp:posOffset>114935</wp:posOffset>
                  </wp:positionH>
                  <wp:positionV relativeFrom="paragraph">
                    <wp:posOffset>7620</wp:posOffset>
                  </wp:positionV>
                  <wp:extent cx="2546350" cy="2087415"/>
                  <wp:effectExtent l="0" t="0" r="6350" b="8255"/>
                  <wp:wrapNone/>
                  <wp:docPr id="1353400905" name="Picture 11" descr="A group of graphs showing different types of graphs&#10;&#10;AI-generated content may be incorrect.">
                    <a:extLst xmlns:a="http://schemas.openxmlformats.org/drawingml/2006/main">
                      <a:ext uri="{FF2B5EF4-FFF2-40B4-BE49-F238E27FC236}">
                        <a16:creationId xmlns:a16="http://schemas.microsoft.com/office/drawing/2014/main" id="{D082D1E3-8BD2-C2A1-037B-B1CC42797B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group of graphs showing different types of graphs&#10;&#10;AI-generated content may be incorrect.">
                            <a:extLst>
                              <a:ext uri="{FF2B5EF4-FFF2-40B4-BE49-F238E27FC236}">
                                <a16:creationId xmlns:a16="http://schemas.microsoft.com/office/drawing/2014/main" id="{D082D1E3-8BD2-C2A1-037B-B1CC42797BAD}"/>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35835" t="54272" r="37127" b="2290"/>
                          <a:stretch>
                            <a:fillRect/>
                          </a:stretch>
                        </pic:blipFill>
                        <pic:spPr bwMode="auto">
                          <a:xfrm>
                            <a:off x="0" y="0"/>
                            <a:ext cx="2550137" cy="20905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340B5" w:rsidRPr="007B0BD8" w14:paraId="09E667EC" w14:textId="77777777" w:rsidTr="00C340B5">
        <w:trPr>
          <w:trHeight w:val="3587"/>
        </w:trPr>
        <w:tc>
          <w:tcPr>
            <w:tcW w:w="4566" w:type="dxa"/>
          </w:tcPr>
          <w:p w14:paraId="0351E872" w14:textId="28383760" w:rsidR="00C340B5" w:rsidRPr="007B0BD8" w:rsidRDefault="00475E39" w:rsidP="00C340B5">
            <w:pPr>
              <w:pStyle w:val="ListParagraph"/>
              <w:ind w:left="0"/>
              <w:jc w:val="both"/>
              <w:rPr>
                <w:rFonts w:ascii="Times New Roman" w:hAnsi="Times New Roman" w:cs="Times New Roman"/>
                <w:noProof/>
                <w:sz w:val="20"/>
                <w:szCs w:val="20"/>
              </w:rPr>
            </w:pPr>
            <w:r>
              <w:rPr>
                <w:noProof/>
                <w:sz w:val="20"/>
                <w:szCs w:val="20"/>
              </w:rPr>
              <mc:AlternateContent>
                <mc:Choice Requires="wps">
                  <w:drawing>
                    <wp:anchor distT="0" distB="0" distL="114300" distR="114300" simplePos="0" relativeHeight="251707392" behindDoc="0" locked="0" layoutInCell="1" allowOverlap="1" wp14:anchorId="436DD2D3" wp14:editId="53E2D3D9">
                      <wp:simplePos x="0" y="0"/>
                      <wp:positionH relativeFrom="column">
                        <wp:posOffset>474345</wp:posOffset>
                      </wp:positionH>
                      <wp:positionV relativeFrom="paragraph">
                        <wp:posOffset>1377315</wp:posOffset>
                      </wp:positionV>
                      <wp:extent cx="400050" cy="247650"/>
                      <wp:effectExtent l="0" t="0" r="0" b="0"/>
                      <wp:wrapNone/>
                      <wp:docPr id="1952127862"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6A00B7BB"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DD2D3" id="_x0000_s1038" type="#_x0000_t202" style="position:absolute;left:0;text-align:left;margin-left:37.35pt;margin-top:108.45pt;width:31.5pt;height:1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" filled="f" stroked="f" strokeweight=".5pt">
                      <v:textbox>
                        <w:txbxContent>
                          <w:p w14:paraId="6A00B7BB"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v:textbox>
                    </v:shape>
                  </w:pict>
                </mc:Fallback>
              </mc:AlternateContent>
            </w:r>
            <w:r>
              <w:rPr>
                <w:noProof/>
                <w:sz w:val="20"/>
                <w:szCs w:val="20"/>
              </w:rPr>
              <mc:AlternateContent>
                <mc:Choice Requires="wps">
                  <w:drawing>
                    <wp:anchor distT="0" distB="0" distL="114300" distR="114300" simplePos="0" relativeHeight="251708416" behindDoc="0" locked="0" layoutInCell="1" allowOverlap="1" wp14:anchorId="519BA65D" wp14:editId="208E2D71">
                      <wp:simplePos x="0" y="0"/>
                      <wp:positionH relativeFrom="column">
                        <wp:posOffset>1036320</wp:posOffset>
                      </wp:positionH>
                      <wp:positionV relativeFrom="paragraph">
                        <wp:posOffset>1377315</wp:posOffset>
                      </wp:positionV>
                      <wp:extent cx="400050" cy="247650"/>
                      <wp:effectExtent l="0" t="0" r="0" b="0"/>
                      <wp:wrapNone/>
                      <wp:docPr id="799981907"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69512B8D"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H</w:t>
                                  </w:r>
                                  <w:r w:rsidRPr="00475E39">
                                    <w:rPr>
                                      <w:rFonts w:cstheme="minorHAnsi"/>
                                      <w:b/>
                                      <w:bCs/>
                                      <w:sz w:val="20"/>
                                      <w:szCs w:val="20"/>
                                      <w:vertAlign w:val="subscript"/>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BA65D" id="_x0000_s1039" type="#_x0000_t202" style="position:absolute;left:0;text-align:left;margin-left:81.6pt;margin-top:108.45pt;width:31.5pt;height:1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" filled="f" stroked="f" strokeweight=".5pt">
                      <v:textbox>
                        <w:txbxContent>
                          <w:p w14:paraId="69512B8D"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H</w:t>
                            </w:r>
                            <w:r w:rsidRPr="00475E39">
                              <w:rPr>
                                <w:rFonts w:cstheme="minorHAnsi"/>
                                <w:b/>
                                <w:bCs/>
                                <w:sz w:val="20"/>
                                <w:szCs w:val="20"/>
                                <w:vertAlign w:val="subscript"/>
                                <w:lang w:val="en-US"/>
                              </w:rPr>
                              <w:t>2</w:t>
                            </w:r>
                          </w:p>
                        </w:txbxContent>
                      </v:textbox>
                    </v:shape>
                  </w:pict>
                </mc:Fallback>
              </mc:AlternateContent>
            </w:r>
            <w:r>
              <w:rPr>
                <w:noProof/>
                <w:sz w:val="20"/>
                <w:szCs w:val="20"/>
              </w:rPr>
              <mc:AlternateContent>
                <mc:Choice Requires="wps">
                  <w:drawing>
                    <wp:anchor distT="0" distB="0" distL="114300" distR="114300" simplePos="0" relativeHeight="251709440" behindDoc="0" locked="0" layoutInCell="1" allowOverlap="1" wp14:anchorId="473B8EDE" wp14:editId="1978832E">
                      <wp:simplePos x="0" y="0"/>
                      <wp:positionH relativeFrom="column">
                        <wp:posOffset>1522095</wp:posOffset>
                      </wp:positionH>
                      <wp:positionV relativeFrom="paragraph">
                        <wp:posOffset>1396365</wp:posOffset>
                      </wp:positionV>
                      <wp:extent cx="400050" cy="247650"/>
                      <wp:effectExtent l="0" t="0" r="0" b="0"/>
                      <wp:wrapNone/>
                      <wp:docPr id="1882868455"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38957646"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CO</w:t>
                                  </w:r>
                                  <w:r w:rsidRPr="00475E39">
                                    <w:rPr>
                                      <w:rFonts w:cstheme="minorHAnsi"/>
                                      <w:b/>
                                      <w:bCs/>
                                      <w:sz w:val="20"/>
                                      <w:szCs w:val="20"/>
                                      <w:vertAlign w:val="subscript"/>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B8EDE" id="_x0000_s1040" type="#_x0000_t202" style="position:absolute;left:0;text-align:left;margin-left:119.85pt;margin-top:109.95pt;width:31.5pt;height:1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" filled="f" stroked="f" strokeweight=".5pt">
                      <v:textbox>
                        <w:txbxContent>
                          <w:p w14:paraId="38957646"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CO</w:t>
                            </w:r>
                            <w:r w:rsidRPr="00475E39">
                              <w:rPr>
                                <w:rFonts w:cstheme="minorHAnsi"/>
                                <w:b/>
                                <w:bCs/>
                                <w:sz w:val="20"/>
                                <w:szCs w:val="20"/>
                                <w:vertAlign w:val="subscript"/>
                                <w:lang w:val="en-US"/>
                              </w:rPr>
                              <w:t>2</w:t>
                            </w:r>
                          </w:p>
                        </w:txbxContent>
                      </v:textbox>
                    </v:shape>
                  </w:pict>
                </mc:Fallback>
              </mc:AlternateContent>
            </w:r>
            <w:r>
              <w:rPr>
                <w:noProof/>
                <w:sz w:val="20"/>
                <w:szCs w:val="20"/>
              </w:rPr>
              <mc:AlternateContent>
                <mc:Choice Requires="wps">
                  <w:drawing>
                    <wp:anchor distT="0" distB="0" distL="114300" distR="114300" simplePos="0" relativeHeight="251717632" behindDoc="0" locked="0" layoutInCell="1" allowOverlap="1" wp14:anchorId="4DE65C42" wp14:editId="7BBC749A">
                      <wp:simplePos x="0" y="0"/>
                      <wp:positionH relativeFrom="column">
                        <wp:posOffset>1264920</wp:posOffset>
                      </wp:positionH>
                      <wp:positionV relativeFrom="paragraph">
                        <wp:posOffset>73025</wp:posOffset>
                      </wp:positionV>
                      <wp:extent cx="400050" cy="247650"/>
                      <wp:effectExtent l="0" t="0" r="0" b="0"/>
                      <wp:wrapNone/>
                      <wp:docPr id="1315943982"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11D8D7F8" w14:textId="0EB57CF3"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w:t>
                                  </w:r>
                                  <w:r>
                                    <w:rPr>
                                      <w:rFonts w:ascii="Times New Roman" w:hAnsi="Times New Roman" w:cs="Times New Roman"/>
                                      <w:b/>
                                      <w:bCs/>
                                      <w:sz w:val="20"/>
                                      <w:szCs w:val="20"/>
                                      <w:lang w:val="en-US"/>
                                    </w:rPr>
                                    <w:t>c</w:t>
                                  </w:r>
                                  <w:r w:rsidRPr="00475E39">
                                    <w:rPr>
                                      <w:rFonts w:ascii="Times New Roman" w:hAnsi="Times New Roman" w:cs="Times New Roman"/>
                                      <w:b/>
                                      <w:bCs/>
                                      <w:sz w:val="20"/>
                                      <w:szCs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65C42" id="_x0000_s1041" type="#_x0000_t202" style="position:absolute;left:0;text-align:left;margin-left:99.6pt;margin-top:5.75pt;width:31.5pt;height:1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" filled="f" stroked="f" strokeweight=".5pt">
                      <v:textbox>
                        <w:txbxContent>
                          <w:p w14:paraId="11D8D7F8" w14:textId="0EB57CF3"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w:t>
                            </w:r>
                            <w:r>
                              <w:rPr>
                                <w:rFonts w:ascii="Times New Roman" w:hAnsi="Times New Roman" w:cs="Times New Roman"/>
                                <w:b/>
                                <w:bCs/>
                                <w:sz w:val="20"/>
                                <w:szCs w:val="20"/>
                                <w:lang w:val="en-US"/>
                              </w:rPr>
                              <w:t>c</w:t>
                            </w:r>
                            <w:r w:rsidRPr="00475E39">
                              <w:rPr>
                                <w:rFonts w:ascii="Times New Roman" w:hAnsi="Times New Roman" w:cs="Times New Roman"/>
                                <w:b/>
                                <w:bCs/>
                                <w:sz w:val="20"/>
                                <w:szCs w:val="20"/>
                                <w:lang w:val="en-US"/>
                              </w:rPr>
                              <w:t>)</w:t>
                            </w:r>
                          </w:p>
                        </w:txbxContent>
                      </v:textbox>
                    </v:shape>
                  </w:pict>
                </mc:Fallback>
              </mc:AlternateContent>
            </w:r>
            <w:r w:rsidR="00C340B5">
              <w:rPr>
                <w:noProof/>
                <w:sz w:val="20"/>
                <w:szCs w:val="20"/>
              </w:rPr>
              <mc:AlternateContent>
                <mc:Choice Requires="wps">
                  <w:drawing>
                    <wp:anchor distT="0" distB="0" distL="114300" distR="114300" simplePos="0" relativeHeight="251705344" behindDoc="0" locked="0" layoutInCell="1" allowOverlap="1" wp14:anchorId="2BE705D5" wp14:editId="58D78881">
                      <wp:simplePos x="0" y="0"/>
                      <wp:positionH relativeFrom="column">
                        <wp:posOffset>2160270</wp:posOffset>
                      </wp:positionH>
                      <wp:positionV relativeFrom="paragraph">
                        <wp:posOffset>120015</wp:posOffset>
                      </wp:positionV>
                      <wp:extent cx="371475" cy="228600"/>
                      <wp:effectExtent l="0" t="0" r="0" b="0"/>
                      <wp:wrapNone/>
                      <wp:docPr id="1892516981" name="Text Box 4"/>
                      <wp:cNvGraphicFramePr/>
                      <a:graphic xmlns:a="http://schemas.openxmlformats.org/drawingml/2006/main">
                        <a:graphicData uri="http://schemas.microsoft.com/office/word/2010/wordprocessingShape">
                          <wps:wsp>
                            <wps:cNvSpPr txBox="1"/>
                            <wps:spPr>
                              <a:xfrm>
                                <a:off x="0" y="0"/>
                                <a:ext cx="371475" cy="228600"/>
                              </a:xfrm>
                              <a:prstGeom prst="rect">
                                <a:avLst/>
                              </a:prstGeom>
                              <a:noFill/>
                              <a:ln w="6350">
                                <a:noFill/>
                              </a:ln>
                            </wps:spPr>
                            <wps:txbx>
                              <w:txbxContent>
                                <w:p w14:paraId="58E72023" w14:textId="77777777" w:rsidR="00C340B5" w:rsidRPr="00C828B4" w:rsidRDefault="00C340B5" w:rsidP="00C340B5">
                                  <w:pPr>
                                    <w:rPr>
                                      <w:b/>
                                      <w:bCs/>
                                      <w:sz w:val="16"/>
                                      <w:szCs w:val="16"/>
                                      <w:lang w:val="en-US"/>
                                    </w:rPr>
                                  </w:pPr>
                                  <w:r w:rsidRPr="00C828B4">
                                    <w:rPr>
                                      <w:b/>
                                      <w:bCs/>
                                      <w:sz w:val="16"/>
                                      <w:szCs w:val="16"/>
                                      <w:lang w:val="en-US"/>
                                    </w:rPr>
                                    <w:t>LPG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705D5" id="_x0000_s1039" type="#_x0000_t202" style="position:absolute;left:0;text-align:left;margin-left:170.1pt;margin-top:9.45pt;width:29.25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iPDGwIAADM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" filled="f" stroked="f" strokeweight=".5pt">
                      <v:textbox>
                        <w:txbxContent>
                          <w:p w14:paraId="58E72023" w14:textId="77777777" w:rsidR="00C340B5" w:rsidRPr="00C828B4" w:rsidRDefault="00C340B5" w:rsidP="00C340B5">
                            <w:pPr>
                              <w:rPr>
                                <w:b/>
                                <w:bCs/>
                                <w:sz w:val="16"/>
                                <w:szCs w:val="16"/>
                                <w:lang w:val="en-US"/>
                              </w:rPr>
                            </w:pPr>
                            <w:r w:rsidRPr="00C828B4">
                              <w:rPr>
                                <w:b/>
                                <w:bCs/>
                                <w:sz w:val="16"/>
                                <w:szCs w:val="16"/>
                                <w:lang w:val="en-US"/>
                              </w:rPr>
                              <w:t>LPG</w:t>
                            </w:r>
                          </w:p>
                        </w:txbxContent>
                      </v:textbox>
                    </v:shape>
                  </w:pict>
                </mc:Fallback>
              </mc:AlternateContent>
            </w:r>
            <w:r w:rsidR="00C340B5" w:rsidRPr="007B0BD8">
              <w:rPr>
                <w:noProof/>
                <w:sz w:val="20"/>
                <w:szCs w:val="20"/>
              </w:rPr>
              <w:drawing>
                <wp:anchor distT="0" distB="0" distL="114300" distR="114300" simplePos="0" relativeHeight="251697152" behindDoc="0" locked="0" layoutInCell="1" allowOverlap="1" wp14:anchorId="5F9CABAE" wp14:editId="187324DB">
                  <wp:simplePos x="0" y="0"/>
                  <wp:positionH relativeFrom="column">
                    <wp:posOffset>42545</wp:posOffset>
                  </wp:positionH>
                  <wp:positionV relativeFrom="paragraph">
                    <wp:posOffset>31370</wp:posOffset>
                  </wp:positionV>
                  <wp:extent cx="2673028" cy="2181225"/>
                  <wp:effectExtent l="0" t="0" r="0" b="0"/>
                  <wp:wrapNone/>
                  <wp:docPr id="549568756" name="Picture 12" descr="A group of graphs showing different colors&#10;&#10;AI-generated content may be incorrect.">
                    <a:extLst xmlns:a="http://schemas.openxmlformats.org/drawingml/2006/main">
                      <a:ext uri="{FF2B5EF4-FFF2-40B4-BE49-F238E27FC236}">
                        <a16:creationId xmlns:a16="http://schemas.microsoft.com/office/drawing/2014/main" id="{7D576195-D411-767B-15E7-F2C1FABF4A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graphs showing different colors&#10;&#10;AI-generated content may be incorrect.">
                            <a:extLst>
                              <a:ext uri="{FF2B5EF4-FFF2-40B4-BE49-F238E27FC236}">
                                <a16:creationId xmlns:a16="http://schemas.microsoft.com/office/drawing/2014/main" id="{7D576195-D411-767B-15E7-F2C1FABF4A3D}"/>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69115" t="5308" r="4072" b="51811"/>
                          <a:stretch>
                            <a:fillRect/>
                          </a:stretch>
                        </pic:blipFill>
                        <pic:spPr bwMode="auto">
                          <a:xfrm>
                            <a:off x="0" y="0"/>
                            <a:ext cx="2673028" cy="2181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50" w:type="dxa"/>
          </w:tcPr>
          <w:p w14:paraId="784F0100" w14:textId="49C219A6" w:rsidR="00C340B5" w:rsidRPr="007B0BD8" w:rsidRDefault="00475E39" w:rsidP="00C340B5">
            <w:pPr>
              <w:pStyle w:val="ListParagraph"/>
              <w:ind w:left="0"/>
              <w:jc w:val="both"/>
              <w:rPr>
                <w:rFonts w:ascii="Times New Roman" w:hAnsi="Times New Roman" w:cs="Times New Roman"/>
                <w:noProof/>
                <w:sz w:val="20"/>
                <w:szCs w:val="20"/>
              </w:rPr>
            </w:pPr>
            <w:r>
              <w:rPr>
                <w:noProof/>
                <w:sz w:val="20"/>
                <w:szCs w:val="20"/>
              </w:rPr>
              <mc:AlternateContent>
                <mc:Choice Requires="wps">
                  <w:drawing>
                    <wp:anchor distT="0" distB="0" distL="114300" distR="114300" simplePos="0" relativeHeight="251711488" behindDoc="0" locked="0" layoutInCell="1" allowOverlap="1" wp14:anchorId="16C62B13" wp14:editId="46C8C6FB">
                      <wp:simplePos x="0" y="0"/>
                      <wp:positionH relativeFrom="column">
                        <wp:posOffset>1480185</wp:posOffset>
                      </wp:positionH>
                      <wp:positionV relativeFrom="paragraph">
                        <wp:posOffset>1424940</wp:posOffset>
                      </wp:positionV>
                      <wp:extent cx="400050" cy="247650"/>
                      <wp:effectExtent l="0" t="0" r="0" b="0"/>
                      <wp:wrapNone/>
                      <wp:docPr id="722548810"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361DD4C5"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CO</w:t>
                                  </w:r>
                                  <w:r w:rsidRPr="00475E39">
                                    <w:rPr>
                                      <w:rFonts w:cstheme="minorHAnsi"/>
                                      <w:b/>
                                      <w:bCs/>
                                      <w:sz w:val="20"/>
                                      <w:szCs w:val="20"/>
                                      <w:vertAlign w:val="subscript"/>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62B13" id="_x0000_s1043" type="#_x0000_t202" style="position:absolute;left:0;text-align:left;margin-left:116.55pt;margin-top:112.2pt;width:31.5pt;height:1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" filled="f" stroked="f" strokeweight=".5pt">
                      <v:textbox>
                        <w:txbxContent>
                          <w:p w14:paraId="361DD4C5"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CO</w:t>
                            </w:r>
                            <w:r w:rsidRPr="00475E39">
                              <w:rPr>
                                <w:rFonts w:cstheme="minorHAnsi"/>
                                <w:b/>
                                <w:bCs/>
                                <w:sz w:val="20"/>
                                <w:szCs w:val="20"/>
                                <w:vertAlign w:val="subscript"/>
                                <w:lang w:val="en-US"/>
                              </w:rPr>
                              <w:t>2</w:t>
                            </w:r>
                          </w:p>
                        </w:txbxContent>
                      </v:textbox>
                    </v:shape>
                  </w:pict>
                </mc:Fallback>
              </mc:AlternateContent>
            </w:r>
            <w:r>
              <w:rPr>
                <w:noProof/>
                <w:sz w:val="20"/>
                <w:szCs w:val="20"/>
              </w:rPr>
              <mc:AlternateContent>
                <mc:Choice Requires="wps">
                  <w:drawing>
                    <wp:anchor distT="0" distB="0" distL="114300" distR="114300" simplePos="0" relativeHeight="251706368" behindDoc="0" locked="0" layoutInCell="1" allowOverlap="1" wp14:anchorId="003952F9" wp14:editId="269DD6B6">
                      <wp:simplePos x="0" y="0"/>
                      <wp:positionH relativeFrom="column">
                        <wp:posOffset>527685</wp:posOffset>
                      </wp:positionH>
                      <wp:positionV relativeFrom="paragraph">
                        <wp:posOffset>1177290</wp:posOffset>
                      </wp:positionV>
                      <wp:extent cx="400050" cy="247650"/>
                      <wp:effectExtent l="0" t="0" r="0" b="0"/>
                      <wp:wrapNone/>
                      <wp:docPr id="732393347"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739BABE1"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52F9" id="_x0000_s1044" type="#_x0000_t202" style="position:absolute;left:0;text-align:left;margin-left:41.55pt;margin-top:92.7pt;width:31.5pt;height:1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" filled="f" stroked="f" strokeweight=".5pt">
                      <v:textbox>
                        <w:txbxContent>
                          <w:p w14:paraId="739BABE1"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NH</w:t>
                            </w:r>
                            <w:r w:rsidRPr="00475E39">
                              <w:rPr>
                                <w:rFonts w:cstheme="minorHAnsi"/>
                                <w:b/>
                                <w:bCs/>
                                <w:sz w:val="20"/>
                                <w:szCs w:val="20"/>
                                <w:vertAlign w:val="subscript"/>
                                <w:lang w:val="en-US"/>
                              </w:rPr>
                              <w:t>3</w:t>
                            </w:r>
                          </w:p>
                        </w:txbxContent>
                      </v:textbox>
                    </v:shape>
                  </w:pict>
                </mc:Fallback>
              </mc:AlternateContent>
            </w:r>
            <w:r>
              <w:rPr>
                <w:noProof/>
                <w:sz w:val="20"/>
                <w:szCs w:val="20"/>
              </w:rPr>
              <mc:AlternateContent>
                <mc:Choice Requires="wps">
                  <w:drawing>
                    <wp:anchor distT="0" distB="0" distL="114300" distR="114300" simplePos="0" relativeHeight="251710464" behindDoc="0" locked="0" layoutInCell="1" allowOverlap="1" wp14:anchorId="14599597" wp14:editId="37133E0A">
                      <wp:simplePos x="0" y="0"/>
                      <wp:positionH relativeFrom="column">
                        <wp:posOffset>1003935</wp:posOffset>
                      </wp:positionH>
                      <wp:positionV relativeFrom="paragraph">
                        <wp:posOffset>1386840</wp:posOffset>
                      </wp:positionV>
                      <wp:extent cx="400050" cy="247650"/>
                      <wp:effectExtent l="0" t="0" r="0" b="0"/>
                      <wp:wrapNone/>
                      <wp:docPr id="1398949861"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35C8CE36"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H</w:t>
                                  </w:r>
                                  <w:r w:rsidRPr="00475E39">
                                    <w:rPr>
                                      <w:rFonts w:cstheme="minorHAnsi"/>
                                      <w:b/>
                                      <w:bCs/>
                                      <w:sz w:val="20"/>
                                      <w:szCs w:val="20"/>
                                      <w:vertAlign w:val="subscript"/>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99597" id="_x0000_s1045" type="#_x0000_t202" style="position:absolute;left:0;text-align:left;margin-left:79.05pt;margin-top:109.2pt;width:31.5pt;height:1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" filled="f" stroked="f" strokeweight=".5pt">
                      <v:textbox>
                        <w:txbxContent>
                          <w:p w14:paraId="35C8CE36" w14:textId="77777777" w:rsidR="00C340B5" w:rsidRPr="00475E39" w:rsidRDefault="00C340B5" w:rsidP="00C340B5">
                            <w:pPr>
                              <w:rPr>
                                <w:rFonts w:cstheme="minorHAnsi"/>
                                <w:b/>
                                <w:bCs/>
                                <w:sz w:val="20"/>
                                <w:szCs w:val="20"/>
                                <w:lang w:val="en-US"/>
                              </w:rPr>
                            </w:pPr>
                            <w:r w:rsidRPr="00475E39">
                              <w:rPr>
                                <w:rFonts w:cstheme="minorHAnsi"/>
                                <w:b/>
                                <w:bCs/>
                                <w:sz w:val="20"/>
                                <w:szCs w:val="20"/>
                                <w:lang w:val="en-US"/>
                              </w:rPr>
                              <w:t>H</w:t>
                            </w:r>
                            <w:r w:rsidRPr="00475E39">
                              <w:rPr>
                                <w:rFonts w:cstheme="minorHAnsi"/>
                                <w:b/>
                                <w:bCs/>
                                <w:sz w:val="20"/>
                                <w:szCs w:val="20"/>
                                <w:vertAlign w:val="subscript"/>
                                <w:lang w:val="en-US"/>
                              </w:rPr>
                              <w:t>2</w:t>
                            </w:r>
                          </w:p>
                        </w:txbxContent>
                      </v:textbox>
                    </v:shape>
                  </w:pict>
                </mc:Fallback>
              </mc:AlternateContent>
            </w:r>
            <w:r>
              <w:rPr>
                <w:noProof/>
                <w:sz w:val="20"/>
                <w:szCs w:val="20"/>
              </w:rPr>
              <mc:AlternateContent>
                <mc:Choice Requires="wps">
                  <w:drawing>
                    <wp:anchor distT="0" distB="0" distL="114300" distR="114300" simplePos="0" relativeHeight="251704320" behindDoc="0" locked="0" layoutInCell="1" allowOverlap="1" wp14:anchorId="0704AA31" wp14:editId="50D5674E">
                      <wp:simplePos x="0" y="0"/>
                      <wp:positionH relativeFrom="column">
                        <wp:posOffset>2146935</wp:posOffset>
                      </wp:positionH>
                      <wp:positionV relativeFrom="paragraph">
                        <wp:posOffset>138429</wp:posOffset>
                      </wp:positionV>
                      <wp:extent cx="400050" cy="238125"/>
                      <wp:effectExtent l="0" t="0" r="0" b="0"/>
                      <wp:wrapNone/>
                      <wp:docPr id="1770491489" name="Text Box 4"/>
                      <wp:cNvGraphicFramePr/>
                      <a:graphic xmlns:a="http://schemas.openxmlformats.org/drawingml/2006/main">
                        <a:graphicData uri="http://schemas.microsoft.com/office/word/2010/wordprocessingShape">
                          <wps:wsp>
                            <wps:cNvSpPr txBox="1"/>
                            <wps:spPr>
                              <a:xfrm>
                                <a:off x="0" y="0"/>
                                <a:ext cx="400050" cy="238125"/>
                              </a:xfrm>
                              <a:prstGeom prst="rect">
                                <a:avLst/>
                              </a:prstGeom>
                              <a:noFill/>
                              <a:ln w="6350">
                                <a:noFill/>
                              </a:ln>
                            </wps:spPr>
                            <wps:txbx>
                              <w:txbxContent>
                                <w:p w14:paraId="31785120" w14:textId="77777777" w:rsidR="00C340B5" w:rsidRPr="00475E39" w:rsidRDefault="00C340B5" w:rsidP="00C340B5">
                                  <w:pPr>
                                    <w:rPr>
                                      <w:b/>
                                      <w:bCs/>
                                      <w:sz w:val="20"/>
                                      <w:szCs w:val="20"/>
                                      <w:lang w:val="en-US"/>
                                    </w:rPr>
                                  </w:pPr>
                                  <w:r w:rsidRPr="00475E39">
                                    <w:rPr>
                                      <w:b/>
                                      <w:bCs/>
                                      <w:sz w:val="20"/>
                                      <w:szCs w:val="20"/>
                                      <w:lang w:val="en-US"/>
                                    </w:rPr>
                                    <w:t>LPG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4AA31" id="_x0000_s1046" type="#_x0000_t202" style="position:absolute;left:0;text-align:left;margin-left:169.05pt;margin-top:10.9pt;width:31.5pt;height:1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" filled="f" stroked="f" strokeweight=".5pt">
                      <v:textbox>
                        <w:txbxContent>
                          <w:p w14:paraId="31785120" w14:textId="77777777" w:rsidR="00C340B5" w:rsidRPr="00475E39" w:rsidRDefault="00C340B5" w:rsidP="00C340B5">
                            <w:pPr>
                              <w:rPr>
                                <w:b/>
                                <w:bCs/>
                                <w:sz w:val="20"/>
                                <w:szCs w:val="20"/>
                                <w:lang w:val="en-US"/>
                              </w:rPr>
                            </w:pPr>
                            <w:r w:rsidRPr="00475E39">
                              <w:rPr>
                                <w:b/>
                                <w:bCs/>
                                <w:sz w:val="20"/>
                                <w:szCs w:val="20"/>
                                <w:lang w:val="en-US"/>
                              </w:rPr>
                              <w:t>LPG</w:t>
                            </w:r>
                          </w:p>
                        </w:txbxContent>
                      </v:textbox>
                    </v:shape>
                  </w:pict>
                </mc:Fallback>
              </mc:AlternateContent>
            </w:r>
            <w:r>
              <w:rPr>
                <w:noProof/>
                <w:sz w:val="20"/>
                <w:szCs w:val="20"/>
              </w:rPr>
              <mc:AlternateContent>
                <mc:Choice Requires="wps">
                  <w:drawing>
                    <wp:anchor distT="0" distB="0" distL="114300" distR="114300" simplePos="0" relativeHeight="251719680" behindDoc="0" locked="0" layoutInCell="1" allowOverlap="1" wp14:anchorId="5C500434" wp14:editId="061C0D48">
                      <wp:simplePos x="0" y="0"/>
                      <wp:positionH relativeFrom="column">
                        <wp:posOffset>1356360</wp:posOffset>
                      </wp:positionH>
                      <wp:positionV relativeFrom="paragraph">
                        <wp:posOffset>73025</wp:posOffset>
                      </wp:positionV>
                      <wp:extent cx="400050" cy="247650"/>
                      <wp:effectExtent l="0" t="0" r="0" b="0"/>
                      <wp:wrapNone/>
                      <wp:docPr id="1038764265" name="Text Box 3"/>
                      <wp:cNvGraphicFramePr/>
                      <a:graphic xmlns:a="http://schemas.openxmlformats.org/drawingml/2006/main">
                        <a:graphicData uri="http://schemas.microsoft.com/office/word/2010/wordprocessingShape">
                          <wps:wsp>
                            <wps:cNvSpPr txBox="1"/>
                            <wps:spPr>
                              <a:xfrm>
                                <a:off x="0" y="0"/>
                                <a:ext cx="400050" cy="247650"/>
                              </a:xfrm>
                              <a:prstGeom prst="rect">
                                <a:avLst/>
                              </a:prstGeom>
                              <a:noFill/>
                              <a:ln w="6350">
                                <a:noFill/>
                              </a:ln>
                            </wps:spPr>
                            <wps:txbx>
                              <w:txbxContent>
                                <w:p w14:paraId="63873584" w14:textId="6606D173"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w:t>
                                  </w:r>
                                  <w:r>
                                    <w:rPr>
                                      <w:rFonts w:ascii="Times New Roman" w:hAnsi="Times New Roman" w:cs="Times New Roman"/>
                                      <w:b/>
                                      <w:bCs/>
                                      <w:sz w:val="20"/>
                                      <w:szCs w:val="20"/>
                                      <w:lang w:val="en-US"/>
                                    </w:rPr>
                                    <w:t>d</w:t>
                                  </w:r>
                                  <w:r w:rsidRPr="00475E39">
                                    <w:rPr>
                                      <w:rFonts w:ascii="Times New Roman" w:hAnsi="Times New Roman" w:cs="Times New Roman"/>
                                      <w:b/>
                                      <w:bCs/>
                                      <w:sz w:val="20"/>
                                      <w:szCs w:val="20"/>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00434" id="_x0000_s1047" type="#_x0000_t202" style="position:absolute;left:0;text-align:left;margin-left:106.8pt;margin-top:5.75pt;width:31.5pt;height:1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" filled="f" stroked="f" strokeweight=".5pt">
                      <v:textbox>
                        <w:txbxContent>
                          <w:p w14:paraId="63873584" w14:textId="6606D173" w:rsidR="00475E39" w:rsidRPr="00475E39" w:rsidRDefault="00475E39" w:rsidP="00475E39">
                            <w:pPr>
                              <w:rPr>
                                <w:rFonts w:ascii="Times New Roman" w:hAnsi="Times New Roman" w:cs="Times New Roman"/>
                                <w:b/>
                                <w:bCs/>
                                <w:sz w:val="20"/>
                                <w:szCs w:val="20"/>
                                <w:lang w:val="en-US"/>
                              </w:rPr>
                            </w:pPr>
                            <w:r w:rsidRPr="00475E39">
                              <w:rPr>
                                <w:rFonts w:ascii="Times New Roman" w:hAnsi="Times New Roman" w:cs="Times New Roman"/>
                                <w:b/>
                                <w:bCs/>
                                <w:sz w:val="20"/>
                                <w:szCs w:val="20"/>
                                <w:lang w:val="en-US"/>
                              </w:rPr>
                              <w:t>(</w:t>
                            </w:r>
                            <w:r>
                              <w:rPr>
                                <w:rFonts w:ascii="Times New Roman" w:hAnsi="Times New Roman" w:cs="Times New Roman"/>
                                <w:b/>
                                <w:bCs/>
                                <w:sz w:val="20"/>
                                <w:szCs w:val="20"/>
                                <w:lang w:val="en-US"/>
                              </w:rPr>
                              <w:t>d</w:t>
                            </w:r>
                            <w:r w:rsidRPr="00475E39">
                              <w:rPr>
                                <w:rFonts w:ascii="Times New Roman" w:hAnsi="Times New Roman" w:cs="Times New Roman"/>
                                <w:b/>
                                <w:bCs/>
                                <w:sz w:val="20"/>
                                <w:szCs w:val="20"/>
                                <w:lang w:val="en-US"/>
                              </w:rPr>
                              <w:t>)</w:t>
                            </w:r>
                          </w:p>
                        </w:txbxContent>
                      </v:textbox>
                    </v:shape>
                  </w:pict>
                </mc:Fallback>
              </mc:AlternateContent>
            </w:r>
            <w:r w:rsidR="00C340B5" w:rsidRPr="007B0BD8">
              <w:rPr>
                <w:noProof/>
                <w:sz w:val="20"/>
                <w:szCs w:val="20"/>
              </w:rPr>
              <w:drawing>
                <wp:anchor distT="0" distB="0" distL="114300" distR="114300" simplePos="0" relativeHeight="251696128" behindDoc="0" locked="0" layoutInCell="1" allowOverlap="1" wp14:anchorId="372F7751" wp14:editId="33012F0D">
                  <wp:simplePos x="0" y="0"/>
                  <wp:positionH relativeFrom="column">
                    <wp:posOffset>61595</wp:posOffset>
                  </wp:positionH>
                  <wp:positionV relativeFrom="paragraph">
                    <wp:posOffset>21590</wp:posOffset>
                  </wp:positionV>
                  <wp:extent cx="2618793" cy="2190750"/>
                  <wp:effectExtent l="0" t="0" r="0" b="0"/>
                  <wp:wrapNone/>
                  <wp:docPr id="1563742724" name="Picture 12" descr="A group of graphs showing different colors&#10;&#10;AI-generated content may be incorrect.">
                    <a:extLst xmlns:a="http://schemas.openxmlformats.org/drawingml/2006/main">
                      <a:ext uri="{FF2B5EF4-FFF2-40B4-BE49-F238E27FC236}">
                        <a16:creationId xmlns:a16="http://schemas.microsoft.com/office/drawing/2014/main" id="{7D576195-D411-767B-15E7-F2C1FABF4A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group of graphs showing different colors&#10;&#10;AI-generated content may be incorrect.">
                            <a:extLst>
                              <a:ext uri="{FF2B5EF4-FFF2-40B4-BE49-F238E27FC236}">
                                <a16:creationId xmlns:a16="http://schemas.microsoft.com/office/drawing/2014/main" id="{7D576195-D411-767B-15E7-F2C1FABF4A3D}"/>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69739" t="55215" r="4212" b="2078"/>
                          <a:stretch>
                            <a:fillRect/>
                          </a:stretch>
                        </pic:blipFill>
                        <pic:spPr bwMode="auto">
                          <a:xfrm>
                            <a:off x="0" y="0"/>
                            <a:ext cx="2618793"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340B5" w:rsidRPr="003543F8" w14:paraId="59199D3C" w14:textId="77777777" w:rsidTr="00C340B5">
        <w:trPr>
          <w:trHeight w:val="530"/>
        </w:trPr>
        <w:tc>
          <w:tcPr>
            <w:tcW w:w="9016" w:type="dxa"/>
            <w:gridSpan w:val="2"/>
          </w:tcPr>
          <w:p w14:paraId="672D8A25" w14:textId="20F0E65B" w:rsidR="00C340B5" w:rsidRPr="003543F8" w:rsidRDefault="00C340B5" w:rsidP="00C340B5">
            <w:pPr>
              <w:pStyle w:val="ListParagraph"/>
              <w:spacing w:after="120"/>
              <w:ind w:left="0"/>
              <w:jc w:val="both"/>
              <w:rPr>
                <w:rFonts w:ascii="Times New Roman" w:hAnsi="Times New Roman" w:cs="Times New Roman"/>
                <w:sz w:val="20"/>
                <w:szCs w:val="20"/>
              </w:rPr>
            </w:pPr>
            <w:r w:rsidRPr="00B6350A">
              <w:rPr>
                <w:rFonts w:ascii="Times New Roman" w:hAnsi="Times New Roman" w:cs="Times New Roman"/>
                <w:b/>
                <w:bCs/>
                <w:sz w:val="20"/>
                <w:szCs w:val="20"/>
                <w:lang w:val="en-US"/>
              </w:rPr>
              <w:t>Figure 4.</w:t>
            </w:r>
            <w:r w:rsidRPr="003543F8">
              <w:rPr>
                <w:rFonts w:ascii="Times New Roman" w:hAnsi="Times New Roman" w:cs="Times New Roman"/>
                <w:sz w:val="20"/>
                <w:szCs w:val="20"/>
                <w:lang w:val="en-US"/>
              </w:rPr>
              <w:t xml:space="preserve"> </w:t>
            </w:r>
            <w:r w:rsidR="008B0FEB">
              <w:rPr>
                <w:rFonts w:ascii="Times New Roman" w:hAnsi="Times New Roman" w:cs="Times New Roman"/>
                <w:sz w:val="20"/>
                <w:szCs w:val="20"/>
                <w:lang w:val="en-US"/>
              </w:rPr>
              <w:t>(</w:t>
            </w:r>
            <w:r w:rsidR="008B0FEB" w:rsidRPr="008B0FEB">
              <w:rPr>
                <w:rFonts w:ascii="Times New Roman" w:hAnsi="Times New Roman" w:cs="Times New Roman"/>
                <w:i/>
                <w:iCs/>
                <w:sz w:val="20"/>
                <w:szCs w:val="20"/>
                <w:lang w:val="en-US"/>
              </w:rPr>
              <w:t>top</w:t>
            </w:r>
            <w:r w:rsidR="008B0FEB">
              <w:rPr>
                <w:rFonts w:ascii="Times New Roman" w:hAnsi="Times New Roman" w:cs="Times New Roman"/>
                <w:sz w:val="20"/>
                <w:szCs w:val="20"/>
                <w:lang w:val="en-US"/>
              </w:rPr>
              <w:t xml:space="preserve">) </w:t>
            </w:r>
            <w:r w:rsidR="00C82646">
              <w:rPr>
                <w:rFonts w:ascii="Times New Roman" w:hAnsi="Times New Roman" w:cs="Times New Roman"/>
                <w:sz w:val="20"/>
                <w:szCs w:val="20"/>
                <w:lang w:val="en-US"/>
              </w:rPr>
              <w:t xml:space="preserve">CFGd and </w:t>
            </w:r>
            <w:r w:rsidR="008B0FEB">
              <w:rPr>
                <w:rFonts w:ascii="Times New Roman" w:hAnsi="Times New Roman" w:cs="Times New Roman"/>
                <w:sz w:val="20"/>
                <w:szCs w:val="20"/>
                <w:lang w:val="en-US"/>
              </w:rPr>
              <w:t>(</w:t>
            </w:r>
            <w:r w:rsidR="008B0FEB" w:rsidRPr="008B0FEB">
              <w:rPr>
                <w:rFonts w:ascii="Times New Roman" w:hAnsi="Times New Roman" w:cs="Times New Roman"/>
                <w:i/>
                <w:iCs/>
                <w:sz w:val="20"/>
                <w:szCs w:val="20"/>
                <w:lang w:val="en-US"/>
              </w:rPr>
              <w:t>bottom</w:t>
            </w:r>
            <w:r w:rsidR="008B0FEB">
              <w:rPr>
                <w:rFonts w:ascii="Times New Roman" w:hAnsi="Times New Roman" w:cs="Times New Roman"/>
                <w:sz w:val="20"/>
                <w:szCs w:val="20"/>
                <w:lang w:val="en-US"/>
              </w:rPr>
              <w:t xml:space="preserve">) </w:t>
            </w:r>
            <w:r w:rsidR="00C82646">
              <w:rPr>
                <w:rFonts w:ascii="Times New Roman" w:hAnsi="Times New Roman" w:cs="Times New Roman"/>
                <w:sz w:val="20"/>
                <w:szCs w:val="20"/>
                <w:lang w:val="en-US"/>
              </w:rPr>
              <w:t>ZFNd</w:t>
            </w:r>
            <w:r w:rsidR="008B0FEB">
              <w:rPr>
                <w:rFonts w:ascii="Times New Roman" w:hAnsi="Times New Roman" w:cs="Times New Roman"/>
                <w:sz w:val="20"/>
                <w:szCs w:val="20"/>
                <w:lang w:val="en-US"/>
              </w:rPr>
              <w:t xml:space="preserve"> ferrites</w:t>
            </w:r>
            <w:r w:rsidR="00C82646">
              <w:rPr>
                <w:rFonts w:ascii="Times New Roman" w:hAnsi="Times New Roman" w:cs="Times New Roman"/>
                <w:sz w:val="20"/>
                <w:szCs w:val="20"/>
                <w:lang w:val="en-US"/>
              </w:rPr>
              <w:t xml:space="preserve"> </w:t>
            </w:r>
            <w:r w:rsidR="008B0FEB">
              <w:rPr>
                <w:rFonts w:ascii="Times New Roman" w:hAnsi="Times New Roman" w:cs="Times New Roman"/>
                <w:sz w:val="20"/>
                <w:szCs w:val="20"/>
                <w:lang w:val="en-US"/>
              </w:rPr>
              <w:t>(a) and (c) exposure, (b) and (d)</w:t>
            </w:r>
            <w:r w:rsidR="00C82646">
              <w:rPr>
                <w:rFonts w:ascii="Times New Roman" w:hAnsi="Times New Roman" w:cs="Times New Roman"/>
                <w:sz w:val="20"/>
                <w:szCs w:val="20"/>
                <w:lang w:val="en-US"/>
              </w:rPr>
              <w:t xml:space="preserve"> response</w:t>
            </w:r>
            <w:r w:rsidR="008B0FEB">
              <w:rPr>
                <w:rFonts w:ascii="Times New Roman" w:hAnsi="Times New Roman" w:cs="Times New Roman"/>
                <w:sz w:val="20"/>
                <w:szCs w:val="20"/>
                <w:lang w:val="en-US"/>
              </w:rPr>
              <w:t xml:space="preserve"> to different gases concentration of 10 k ppm</w:t>
            </w:r>
            <w:r w:rsidRPr="003543F8">
              <w:rPr>
                <w:rFonts w:ascii="Times New Roman" w:hAnsi="Times New Roman" w:cs="Times New Roman"/>
                <w:sz w:val="20"/>
                <w:szCs w:val="20"/>
                <w:lang w:val="en-US"/>
              </w:rPr>
              <w:t xml:space="preserve"> </w:t>
            </w:r>
            <w:r w:rsidR="008B0FEB">
              <w:rPr>
                <w:rFonts w:ascii="Times New Roman" w:hAnsi="Times New Roman" w:cs="Times New Roman"/>
                <w:sz w:val="20"/>
                <w:szCs w:val="20"/>
                <w:lang w:val="en-US"/>
              </w:rPr>
              <w:t xml:space="preserve">at 225 </w:t>
            </w:r>
            <w:r w:rsidR="008B0FEB">
              <w:rPr>
                <w:sz w:val="20"/>
                <w:szCs w:val="20"/>
                <w:vertAlign w:val="superscript"/>
              </w:rPr>
              <w:t xml:space="preserve"> o</w:t>
            </w:r>
            <w:r w:rsidR="008B0FEB">
              <w:rPr>
                <w:sz w:val="20"/>
                <w:szCs w:val="20"/>
              </w:rPr>
              <w:t>C.</w:t>
            </w:r>
          </w:p>
        </w:tc>
      </w:tr>
    </w:tbl>
    <w:p w14:paraId="00D41137" w14:textId="08F37AF2" w:rsidR="00882088" w:rsidRDefault="00C340B5" w:rsidP="00021DA2">
      <w:pPr>
        <w:pStyle w:val="NormalWeb"/>
        <w:spacing w:before="160" w:beforeAutospacing="0" w:after="0" w:afterAutospacing="0"/>
        <w:ind w:left="57" w:right="57"/>
        <w:jc w:val="both"/>
        <w:rPr>
          <w:sz w:val="20"/>
          <w:szCs w:val="20"/>
        </w:rPr>
      </w:pPr>
      <w:r w:rsidRPr="00FF205E">
        <w:rPr>
          <w:sz w:val="20"/>
          <w:szCs w:val="20"/>
        </w:rPr>
        <w:t xml:space="preserve"> </w:t>
      </w:r>
    </w:p>
    <w:tbl>
      <w:tblPr>
        <w:tblStyle w:val="TableGrid"/>
        <w:tblpPr w:leftFromText="180" w:rightFromText="180" w:vertAnchor="text" w:tblpY="-3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
        <w:gridCol w:w="724"/>
        <w:gridCol w:w="637"/>
        <w:gridCol w:w="638"/>
        <w:gridCol w:w="726"/>
        <w:gridCol w:w="744"/>
        <w:gridCol w:w="637"/>
        <w:gridCol w:w="638"/>
        <w:gridCol w:w="726"/>
        <w:gridCol w:w="744"/>
        <w:gridCol w:w="637"/>
        <w:gridCol w:w="618"/>
        <w:gridCol w:w="632"/>
      </w:tblGrid>
      <w:tr w:rsidR="008B0FEB" w:rsidRPr="007B0BD8" w14:paraId="55285BF1" w14:textId="77777777" w:rsidTr="008B0FEB">
        <w:trPr>
          <w:trHeight w:val="144"/>
        </w:trPr>
        <w:tc>
          <w:tcPr>
            <w:tcW w:w="915" w:type="dxa"/>
            <w:tcBorders>
              <w:top w:val="single" w:sz="4" w:space="0" w:color="auto"/>
              <w:bottom w:val="single" w:sz="4" w:space="0" w:color="auto"/>
            </w:tcBorders>
          </w:tcPr>
          <w:p w14:paraId="2BD33DC2" w14:textId="77777777" w:rsidR="008B0FEB" w:rsidRPr="007B0BD8" w:rsidRDefault="008B0FEB" w:rsidP="008B0FEB">
            <w:pPr>
              <w:pStyle w:val="NormalWeb"/>
              <w:spacing w:before="160" w:beforeAutospacing="0" w:after="120" w:afterAutospacing="0"/>
              <w:jc w:val="center"/>
              <w:rPr>
                <w:b/>
                <w:bCs/>
                <w:sz w:val="20"/>
                <w:szCs w:val="20"/>
              </w:rPr>
            </w:pPr>
            <w:r w:rsidRPr="007B0BD8">
              <w:rPr>
                <w:b/>
                <w:bCs/>
                <w:sz w:val="20"/>
                <w:szCs w:val="20"/>
              </w:rPr>
              <w:lastRenderedPageBreak/>
              <w:t>Sample</w:t>
            </w:r>
          </w:p>
        </w:tc>
        <w:tc>
          <w:tcPr>
            <w:tcW w:w="2725" w:type="dxa"/>
            <w:gridSpan w:val="4"/>
            <w:tcBorders>
              <w:top w:val="single" w:sz="4" w:space="0" w:color="auto"/>
              <w:bottom w:val="single" w:sz="4" w:space="0" w:color="auto"/>
            </w:tcBorders>
          </w:tcPr>
          <w:p w14:paraId="61F4F83E" w14:textId="77777777" w:rsidR="008B0FEB" w:rsidRPr="007B0BD8" w:rsidRDefault="008B0FEB" w:rsidP="008B0FEB">
            <w:pPr>
              <w:pStyle w:val="NormalWeb"/>
              <w:spacing w:before="160" w:beforeAutospacing="0" w:after="120" w:afterAutospacing="0"/>
              <w:jc w:val="center"/>
              <w:rPr>
                <w:sz w:val="20"/>
                <w:szCs w:val="20"/>
              </w:rPr>
            </w:pPr>
            <w:r w:rsidRPr="007B0BD8">
              <w:rPr>
                <w:b/>
                <w:bCs/>
                <w:color w:val="000000" w:themeColor="text1"/>
                <w:kern w:val="2"/>
                <w:sz w:val="20"/>
                <w:szCs w:val="20"/>
                <w:lang w:val="en-GB"/>
              </w:rPr>
              <w:t>Gases response</w:t>
            </w:r>
          </w:p>
        </w:tc>
        <w:tc>
          <w:tcPr>
            <w:tcW w:w="2745" w:type="dxa"/>
            <w:gridSpan w:val="4"/>
            <w:tcBorders>
              <w:top w:val="single" w:sz="4" w:space="0" w:color="auto"/>
              <w:bottom w:val="single" w:sz="4" w:space="0" w:color="auto"/>
            </w:tcBorders>
          </w:tcPr>
          <w:p w14:paraId="0DE45F48" w14:textId="77777777" w:rsidR="008B0FEB" w:rsidRPr="007B0BD8" w:rsidRDefault="008B0FEB" w:rsidP="008B0FEB">
            <w:pPr>
              <w:pStyle w:val="NormalWeb"/>
              <w:spacing w:before="160" w:beforeAutospacing="0" w:after="120" w:afterAutospacing="0"/>
              <w:jc w:val="center"/>
              <w:rPr>
                <w:sz w:val="20"/>
                <w:szCs w:val="20"/>
              </w:rPr>
            </w:pPr>
            <w:r w:rsidRPr="007B0BD8">
              <w:rPr>
                <w:b/>
                <w:bCs/>
                <w:color w:val="000000" w:themeColor="text1"/>
                <w:kern w:val="2"/>
                <w:sz w:val="20"/>
                <w:szCs w:val="20"/>
                <w:lang w:val="en-GB"/>
              </w:rPr>
              <w:t>Response time (s)</w:t>
            </w:r>
          </w:p>
        </w:tc>
        <w:tc>
          <w:tcPr>
            <w:tcW w:w="2631" w:type="dxa"/>
            <w:gridSpan w:val="4"/>
            <w:tcBorders>
              <w:top w:val="single" w:sz="4" w:space="0" w:color="auto"/>
              <w:bottom w:val="single" w:sz="4" w:space="0" w:color="auto"/>
            </w:tcBorders>
          </w:tcPr>
          <w:p w14:paraId="0D281132" w14:textId="77777777" w:rsidR="008B0FEB" w:rsidRPr="007B0BD8" w:rsidRDefault="008B0FEB" w:rsidP="008B0FEB">
            <w:pPr>
              <w:pStyle w:val="NormalWeb"/>
              <w:spacing w:before="160" w:beforeAutospacing="0" w:after="120" w:afterAutospacing="0"/>
              <w:jc w:val="center"/>
              <w:rPr>
                <w:sz w:val="20"/>
                <w:szCs w:val="20"/>
              </w:rPr>
            </w:pPr>
            <w:r w:rsidRPr="007B0BD8">
              <w:rPr>
                <w:b/>
                <w:bCs/>
                <w:color w:val="000000" w:themeColor="text1"/>
                <w:kern w:val="2"/>
                <w:sz w:val="20"/>
                <w:szCs w:val="20"/>
                <w:lang w:val="en-GB"/>
              </w:rPr>
              <w:t>Recovery time (s)</w:t>
            </w:r>
          </w:p>
        </w:tc>
      </w:tr>
      <w:tr w:rsidR="008B0FEB" w:rsidRPr="007B0BD8" w14:paraId="6CD91AEF" w14:textId="77777777" w:rsidTr="008B0FEB">
        <w:trPr>
          <w:trHeight w:val="440"/>
        </w:trPr>
        <w:tc>
          <w:tcPr>
            <w:tcW w:w="915" w:type="dxa"/>
            <w:tcBorders>
              <w:top w:val="single" w:sz="4" w:space="0" w:color="auto"/>
            </w:tcBorders>
          </w:tcPr>
          <w:p w14:paraId="085C0FE9" w14:textId="77777777" w:rsidR="008B0FEB" w:rsidRPr="007B0BD8" w:rsidRDefault="008B0FEB" w:rsidP="008B0FEB">
            <w:pPr>
              <w:pStyle w:val="NormalWeb"/>
              <w:spacing w:before="0" w:beforeAutospacing="0" w:after="160" w:afterAutospacing="0" w:line="276" w:lineRule="auto"/>
              <w:jc w:val="center"/>
              <w:rPr>
                <w:color w:val="FF0000"/>
                <w:kern w:val="2"/>
                <w:sz w:val="20"/>
                <w:szCs w:val="20"/>
              </w:rPr>
            </w:pPr>
          </w:p>
        </w:tc>
        <w:tc>
          <w:tcPr>
            <w:tcW w:w="724" w:type="dxa"/>
            <w:tcBorders>
              <w:top w:val="single" w:sz="4" w:space="0" w:color="auto"/>
              <w:bottom w:val="single" w:sz="4" w:space="0" w:color="auto"/>
            </w:tcBorders>
            <w:vAlign w:val="center"/>
          </w:tcPr>
          <w:p w14:paraId="4EDB0B93" w14:textId="77777777" w:rsidR="008B0FEB" w:rsidRPr="007B0BD8" w:rsidRDefault="008B0FEB" w:rsidP="008B0FEB">
            <w:pPr>
              <w:pStyle w:val="NormalWeb"/>
              <w:spacing w:before="160" w:beforeAutospacing="0" w:after="120" w:afterAutospacing="0"/>
              <w:jc w:val="center"/>
              <w:rPr>
                <w:sz w:val="20"/>
                <w:szCs w:val="20"/>
                <w:vertAlign w:val="subscript"/>
              </w:rPr>
            </w:pPr>
            <w:r w:rsidRPr="007B0BD8">
              <w:rPr>
                <w:color w:val="000000" w:themeColor="text1"/>
                <w:kern w:val="2"/>
                <w:sz w:val="20"/>
                <w:szCs w:val="20"/>
                <w:lang w:val="en-GB"/>
              </w:rPr>
              <w:t>NH</w:t>
            </w:r>
            <w:r w:rsidRPr="007B0BD8">
              <w:rPr>
                <w:color w:val="000000" w:themeColor="text1"/>
                <w:kern w:val="2"/>
                <w:sz w:val="20"/>
                <w:szCs w:val="20"/>
                <w:vertAlign w:val="subscript"/>
                <w:lang w:val="en-GB"/>
              </w:rPr>
              <w:t>3</w:t>
            </w:r>
          </w:p>
        </w:tc>
        <w:tc>
          <w:tcPr>
            <w:tcW w:w="637" w:type="dxa"/>
            <w:tcBorders>
              <w:top w:val="single" w:sz="4" w:space="0" w:color="auto"/>
              <w:bottom w:val="single" w:sz="4" w:space="0" w:color="auto"/>
            </w:tcBorders>
            <w:vAlign w:val="center"/>
          </w:tcPr>
          <w:p w14:paraId="4457ED81" w14:textId="77777777" w:rsidR="008B0FEB" w:rsidRPr="007B0BD8" w:rsidRDefault="008B0FEB" w:rsidP="008B0FEB">
            <w:pPr>
              <w:pStyle w:val="NormalWeb"/>
              <w:spacing w:before="160" w:beforeAutospacing="0" w:after="120" w:afterAutospacing="0"/>
              <w:jc w:val="center"/>
              <w:rPr>
                <w:sz w:val="20"/>
                <w:szCs w:val="20"/>
                <w:vertAlign w:val="subscript"/>
              </w:rPr>
            </w:pPr>
            <w:r w:rsidRPr="007B0BD8">
              <w:rPr>
                <w:color w:val="000000" w:themeColor="text1"/>
                <w:kern w:val="2"/>
                <w:sz w:val="20"/>
                <w:szCs w:val="20"/>
                <w:lang w:val="en-GB"/>
              </w:rPr>
              <w:t>H</w:t>
            </w:r>
            <w:r w:rsidRPr="007B0BD8">
              <w:rPr>
                <w:color w:val="000000" w:themeColor="text1"/>
                <w:kern w:val="2"/>
                <w:sz w:val="20"/>
                <w:szCs w:val="20"/>
                <w:vertAlign w:val="subscript"/>
                <w:lang w:val="en-GB"/>
              </w:rPr>
              <w:t>2</w:t>
            </w:r>
          </w:p>
        </w:tc>
        <w:tc>
          <w:tcPr>
            <w:tcW w:w="638" w:type="dxa"/>
            <w:tcBorders>
              <w:top w:val="single" w:sz="4" w:space="0" w:color="auto"/>
              <w:bottom w:val="single" w:sz="4" w:space="0" w:color="auto"/>
            </w:tcBorders>
            <w:vAlign w:val="center"/>
          </w:tcPr>
          <w:p w14:paraId="7C3F454D" w14:textId="77777777" w:rsidR="008B0FEB" w:rsidRPr="007B0BD8" w:rsidRDefault="008B0FEB" w:rsidP="008B0FEB">
            <w:pPr>
              <w:pStyle w:val="NormalWeb"/>
              <w:spacing w:before="160" w:beforeAutospacing="0" w:after="120" w:afterAutospacing="0"/>
              <w:rPr>
                <w:sz w:val="20"/>
                <w:szCs w:val="20"/>
                <w:vertAlign w:val="subscript"/>
              </w:rPr>
            </w:pPr>
            <w:r w:rsidRPr="007B0BD8">
              <w:rPr>
                <w:color w:val="000000" w:themeColor="text1"/>
                <w:kern w:val="2"/>
                <w:sz w:val="20"/>
                <w:szCs w:val="20"/>
                <w:lang w:val="en-GB"/>
              </w:rPr>
              <w:t>CO</w:t>
            </w:r>
            <w:r w:rsidRPr="007B0BD8">
              <w:rPr>
                <w:color w:val="000000" w:themeColor="text1"/>
                <w:kern w:val="2"/>
                <w:sz w:val="20"/>
                <w:szCs w:val="20"/>
                <w:vertAlign w:val="subscript"/>
                <w:lang w:val="en-GB"/>
              </w:rPr>
              <w:t>2</w:t>
            </w:r>
          </w:p>
        </w:tc>
        <w:tc>
          <w:tcPr>
            <w:tcW w:w="726" w:type="dxa"/>
            <w:tcBorders>
              <w:top w:val="single" w:sz="4" w:space="0" w:color="auto"/>
              <w:bottom w:val="single" w:sz="4" w:space="0" w:color="auto"/>
            </w:tcBorders>
            <w:vAlign w:val="center"/>
          </w:tcPr>
          <w:p w14:paraId="22529A34" w14:textId="77777777" w:rsidR="008B0FEB" w:rsidRPr="007B0BD8" w:rsidRDefault="008B0FEB" w:rsidP="008B0FEB">
            <w:pPr>
              <w:pStyle w:val="NormalWeb"/>
              <w:spacing w:before="160" w:beforeAutospacing="0" w:after="120" w:afterAutospacing="0"/>
              <w:rPr>
                <w:sz w:val="20"/>
                <w:szCs w:val="20"/>
              </w:rPr>
            </w:pPr>
            <w:r w:rsidRPr="007B0BD8">
              <w:rPr>
                <w:color w:val="000000" w:themeColor="text1"/>
                <w:kern w:val="2"/>
                <w:sz w:val="20"/>
                <w:szCs w:val="20"/>
                <w:lang w:val="en-GB"/>
              </w:rPr>
              <w:t>LPG</w:t>
            </w:r>
          </w:p>
        </w:tc>
        <w:tc>
          <w:tcPr>
            <w:tcW w:w="744" w:type="dxa"/>
            <w:tcBorders>
              <w:top w:val="single" w:sz="4" w:space="0" w:color="auto"/>
              <w:bottom w:val="single" w:sz="4" w:space="0" w:color="auto"/>
            </w:tcBorders>
            <w:vAlign w:val="center"/>
          </w:tcPr>
          <w:p w14:paraId="55F280D9" w14:textId="77777777" w:rsidR="008B0FEB" w:rsidRPr="007B0BD8" w:rsidRDefault="008B0FEB" w:rsidP="008B0FEB">
            <w:pPr>
              <w:pStyle w:val="NormalWeb"/>
              <w:spacing w:before="160" w:beforeAutospacing="0" w:after="120" w:afterAutospacing="0"/>
              <w:jc w:val="center"/>
              <w:rPr>
                <w:sz w:val="20"/>
                <w:szCs w:val="20"/>
              </w:rPr>
            </w:pPr>
            <w:r w:rsidRPr="007B0BD8">
              <w:rPr>
                <w:color w:val="000000" w:themeColor="text1"/>
                <w:kern w:val="2"/>
                <w:sz w:val="20"/>
                <w:szCs w:val="20"/>
                <w:lang w:val="en-GB"/>
              </w:rPr>
              <w:t>NH</w:t>
            </w:r>
            <w:r w:rsidRPr="007B0BD8">
              <w:rPr>
                <w:color w:val="000000" w:themeColor="text1"/>
                <w:kern w:val="2"/>
                <w:sz w:val="20"/>
                <w:szCs w:val="20"/>
                <w:vertAlign w:val="subscript"/>
                <w:lang w:val="en-GB"/>
              </w:rPr>
              <w:t>3</w:t>
            </w:r>
          </w:p>
        </w:tc>
        <w:tc>
          <w:tcPr>
            <w:tcW w:w="637" w:type="dxa"/>
            <w:tcBorders>
              <w:top w:val="single" w:sz="4" w:space="0" w:color="auto"/>
              <w:bottom w:val="single" w:sz="4" w:space="0" w:color="auto"/>
            </w:tcBorders>
            <w:vAlign w:val="center"/>
          </w:tcPr>
          <w:p w14:paraId="5345FB5E" w14:textId="77777777" w:rsidR="008B0FEB" w:rsidRPr="007B0BD8" w:rsidRDefault="008B0FEB" w:rsidP="008B0FEB">
            <w:pPr>
              <w:pStyle w:val="NormalWeb"/>
              <w:spacing w:before="160" w:beforeAutospacing="0" w:after="120" w:afterAutospacing="0"/>
              <w:jc w:val="center"/>
              <w:rPr>
                <w:sz w:val="20"/>
                <w:szCs w:val="20"/>
              </w:rPr>
            </w:pPr>
            <w:r w:rsidRPr="007B0BD8">
              <w:rPr>
                <w:color w:val="000000" w:themeColor="text1"/>
                <w:kern w:val="2"/>
                <w:sz w:val="20"/>
                <w:szCs w:val="20"/>
                <w:lang w:val="en-GB"/>
              </w:rPr>
              <w:t>H</w:t>
            </w:r>
            <w:r w:rsidRPr="007B0BD8">
              <w:rPr>
                <w:color w:val="000000" w:themeColor="text1"/>
                <w:kern w:val="2"/>
                <w:sz w:val="20"/>
                <w:szCs w:val="20"/>
                <w:vertAlign w:val="subscript"/>
                <w:lang w:val="en-GB"/>
              </w:rPr>
              <w:t>2</w:t>
            </w:r>
          </w:p>
        </w:tc>
        <w:tc>
          <w:tcPr>
            <w:tcW w:w="638" w:type="dxa"/>
            <w:tcBorders>
              <w:top w:val="single" w:sz="4" w:space="0" w:color="auto"/>
              <w:bottom w:val="single" w:sz="4" w:space="0" w:color="auto"/>
            </w:tcBorders>
            <w:vAlign w:val="center"/>
          </w:tcPr>
          <w:p w14:paraId="3EC92CA0" w14:textId="77777777" w:rsidR="008B0FEB" w:rsidRPr="007B0BD8" w:rsidRDefault="008B0FEB" w:rsidP="008B0FEB">
            <w:pPr>
              <w:pStyle w:val="NormalWeb"/>
              <w:spacing w:before="160" w:beforeAutospacing="0" w:after="120" w:afterAutospacing="0"/>
              <w:jc w:val="center"/>
              <w:rPr>
                <w:sz w:val="20"/>
                <w:szCs w:val="20"/>
              </w:rPr>
            </w:pPr>
            <w:r w:rsidRPr="007B0BD8">
              <w:rPr>
                <w:color w:val="000000" w:themeColor="text1"/>
                <w:kern w:val="2"/>
                <w:sz w:val="20"/>
                <w:szCs w:val="20"/>
                <w:lang w:val="en-GB"/>
              </w:rPr>
              <w:t>CO</w:t>
            </w:r>
            <w:r w:rsidRPr="007B0BD8">
              <w:rPr>
                <w:color w:val="000000" w:themeColor="text1"/>
                <w:kern w:val="2"/>
                <w:sz w:val="20"/>
                <w:szCs w:val="20"/>
                <w:vertAlign w:val="subscript"/>
                <w:lang w:val="en-GB"/>
              </w:rPr>
              <w:t>2</w:t>
            </w:r>
          </w:p>
        </w:tc>
        <w:tc>
          <w:tcPr>
            <w:tcW w:w="726" w:type="dxa"/>
            <w:tcBorders>
              <w:top w:val="single" w:sz="4" w:space="0" w:color="auto"/>
              <w:bottom w:val="single" w:sz="4" w:space="0" w:color="auto"/>
            </w:tcBorders>
            <w:vAlign w:val="center"/>
          </w:tcPr>
          <w:p w14:paraId="46C1CA0B" w14:textId="77777777" w:rsidR="008B0FEB" w:rsidRPr="007B0BD8" w:rsidRDefault="008B0FEB" w:rsidP="008B0FEB">
            <w:pPr>
              <w:pStyle w:val="NormalWeb"/>
              <w:spacing w:before="160" w:beforeAutospacing="0" w:after="120" w:afterAutospacing="0"/>
              <w:jc w:val="center"/>
              <w:rPr>
                <w:sz w:val="20"/>
                <w:szCs w:val="20"/>
              </w:rPr>
            </w:pPr>
            <w:r w:rsidRPr="007B0BD8">
              <w:rPr>
                <w:color w:val="000000" w:themeColor="text1"/>
                <w:kern w:val="2"/>
                <w:sz w:val="20"/>
                <w:szCs w:val="20"/>
                <w:lang w:val="en-GB"/>
              </w:rPr>
              <w:t>LPG</w:t>
            </w:r>
          </w:p>
        </w:tc>
        <w:tc>
          <w:tcPr>
            <w:tcW w:w="744" w:type="dxa"/>
            <w:tcBorders>
              <w:top w:val="single" w:sz="4" w:space="0" w:color="auto"/>
              <w:bottom w:val="single" w:sz="4" w:space="0" w:color="auto"/>
            </w:tcBorders>
            <w:vAlign w:val="center"/>
          </w:tcPr>
          <w:p w14:paraId="1370F29F" w14:textId="77777777" w:rsidR="008B0FEB" w:rsidRPr="007B0BD8" w:rsidRDefault="008B0FEB" w:rsidP="008B0FEB">
            <w:pPr>
              <w:pStyle w:val="NormalWeb"/>
              <w:spacing w:before="160" w:beforeAutospacing="0" w:after="120" w:afterAutospacing="0"/>
              <w:jc w:val="center"/>
              <w:rPr>
                <w:sz w:val="20"/>
                <w:szCs w:val="20"/>
              </w:rPr>
            </w:pPr>
            <w:r w:rsidRPr="007B0BD8">
              <w:rPr>
                <w:color w:val="000000" w:themeColor="text1"/>
                <w:kern w:val="2"/>
                <w:sz w:val="20"/>
                <w:szCs w:val="20"/>
                <w:lang w:val="en-GB"/>
              </w:rPr>
              <w:t>NH</w:t>
            </w:r>
            <w:r w:rsidRPr="007B0BD8">
              <w:rPr>
                <w:color w:val="000000" w:themeColor="text1"/>
                <w:kern w:val="2"/>
                <w:sz w:val="20"/>
                <w:szCs w:val="20"/>
                <w:vertAlign w:val="subscript"/>
                <w:lang w:val="en-GB"/>
              </w:rPr>
              <w:t>3</w:t>
            </w:r>
          </w:p>
        </w:tc>
        <w:tc>
          <w:tcPr>
            <w:tcW w:w="637" w:type="dxa"/>
            <w:tcBorders>
              <w:top w:val="single" w:sz="4" w:space="0" w:color="auto"/>
              <w:bottom w:val="single" w:sz="4" w:space="0" w:color="auto"/>
            </w:tcBorders>
            <w:vAlign w:val="center"/>
          </w:tcPr>
          <w:p w14:paraId="6F188371" w14:textId="77777777" w:rsidR="008B0FEB" w:rsidRPr="007B0BD8" w:rsidRDefault="008B0FEB" w:rsidP="008B0FEB">
            <w:pPr>
              <w:pStyle w:val="NormalWeb"/>
              <w:spacing w:before="160" w:beforeAutospacing="0" w:after="120" w:afterAutospacing="0"/>
              <w:jc w:val="center"/>
              <w:rPr>
                <w:sz w:val="20"/>
                <w:szCs w:val="20"/>
              </w:rPr>
            </w:pPr>
            <w:r w:rsidRPr="007B0BD8">
              <w:rPr>
                <w:color w:val="000000" w:themeColor="text1"/>
                <w:kern w:val="2"/>
                <w:sz w:val="20"/>
                <w:szCs w:val="20"/>
                <w:lang w:val="en-GB"/>
              </w:rPr>
              <w:t>H</w:t>
            </w:r>
            <w:r w:rsidRPr="007B0BD8">
              <w:rPr>
                <w:color w:val="000000" w:themeColor="text1"/>
                <w:kern w:val="2"/>
                <w:sz w:val="20"/>
                <w:szCs w:val="20"/>
                <w:vertAlign w:val="subscript"/>
                <w:lang w:val="en-GB"/>
              </w:rPr>
              <w:t>2</w:t>
            </w:r>
          </w:p>
        </w:tc>
        <w:tc>
          <w:tcPr>
            <w:tcW w:w="618" w:type="dxa"/>
            <w:tcBorders>
              <w:top w:val="single" w:sz="4" w:space="0" w:color="auto"/>
              <w:bottom w:val="single" w:sz="4" w:space="0" w:color="auto"/>
            </w:tcBorders>
            <w:vAlign w:val="center"/>
          </w:tcPr>
          <w:p w14:paraId="1A778369" w14:textId="77777777" w:rsidR="008B0FEB" w:rsidRPr="007B0BD8" w:rsidRDefault="008B0FEB" w:rsidP="008B0FEB">
            <w:pPr>
              <w:pStyle w:val="NormalWeb"/>
              <w:spacing w:before="160" w:beforeAutospacing="0" w:after="120" w:afterAutospacing="0"/>
              <w:jc w:val="center"/>
              <w:rPr>
                <w:color w:val="FF0000"/>
                <w:kern w:val="2"/>
                <w:sz w:val="20"/>
                <w:szCs w:val="20"/>
                <w:lang w:val="en-GB"/>
              </w:rPr>
            </w:pPr>
            <w:r w:rsidRPr="007B0BD8">
              <w:rPr>
                <w:color w:val="000000" w:themeColor="text1"/>
                <w:kern w:val="2"/>
                <w:sz w:val="20"/>
                <w:szCs w:val="20"/>
                <w:lang w:val="en-GB"/>
              </w:rPr>
              <w:t>CO</w:t>
            </w:r>
            <w:r w:rsidRPr="007B0BD8">
              <w:rPr>
                <w:color w:val="000000" w:themeColor="text1"/>
                <w:kern w:val="2"/>
                <w:sz w:val="20"/>
                <w:szCs w:val="20"/>
                <w:vertAlign w:val="subscript"/>
                <w:lang w:val="en-GB"/>
              </w:rPr>
              <w:t>2</w:t>
            </w:r>
          </w:p>
        </w:tc>
        <w:tc>
          <w:tcPr>
            <w:tcW w:w="632" w:type="dxa"/>
            <w:tcBorders>
              <w:top w:val="single" w:sz="4" w:space="0" w:color="auto"/>
              <w:bottom w:val="single" w:sz="4" w:space="0" w:color="auto"/>
            </w:tcBorders>
            <w:vAlign w:val="center"/>
          </w:tcPr>
          <w:p w14:paraId="75F90245" w14:textId="77777777" w:rsidR="008B0FEB" w:rsidRPr="007B0BD8" w:rsidRDefault="008B0FEB" w:rsidP="008B0FEB">
            <w:pPr>
              <w:pStyle w:val="NormalWeb"/>
              <w:spacing w:before="160" w:beforeAutospacing="0" w:after="120" w:afterAutospacing="0"/>
              <w:jc w:val="center"/>
              <w:rPr>
                <w:color w:val="FF0000"/>
                <w:kern w:val="2"/>
                <w:sz w:val="20"/>
                <w:szCs w:val="20"/>
                <w:lang w:val="en-GB"/>
              </w:rPr>
            </w:pPr>
            <w:r w:rsidRPr="007B0BD8">
              <w:rPr>
                <w:color w:val="000000" w:themeColor="text1"/>
                <w:kern w:val="2"/>
                <w:sz w:val="20"/>
                <w:szCs w:val="20"/>
                <w:lang w:val="en-GB"/>
              </w:rPr>
              <w:t>LPG</w:t>
            </w:r>
          </w:p>
        </w:tc>
      </w:tr>
      <w:tr w:rsidR="008B0FEB" w:rsidRPr="007B0BD8" w14:paraId="64987AF0" w14:textId="77777777" w:rsidTr="008B0FEB">
        <w:tc>
          <w:tcPr>
            <w:tcW w:w="915" w:type="dxa"/>
          </w:tcPr>
          <w:p w14:paraId="5FEB250E"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CFGd</w:t>
            </w:r>
          </w:p>
        </w:tc>
        <w:tc>
          <w:tcPr>
            <w:tcW w:w="724" w:type="dxa"/>
            <w:tcBorders>
              <w:top w:val="single" w:sz="4" w:space="0" w:color="auto"/>
            </w:tcBorders>
          </w:tcPr>
          <w:p w14:paraId="5AF96905"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195</w:t>
            </w:r>
          </w:p>
        </w:tc>
        <w:tc>
          <w:tcPr>
            <w:tcW w:w="637" w:type="dxa"/>
            <w:tcBorders>
              <w:top w:val="single" w:sz="4" w:space="0" w:color="auto"/>
            </w:tcBorders>
          </w:tcPr>
          <w:p w14:paraId="2D3EC3FA"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w:t>
            </w:r>
          </w:p>
        </w:tc>
        <w:tc>
          <w:tcPr>
            <w:tcW w:w="638" w:type="dxa"/>
            <w:tcBorders>
              <w:top w:val="single" w:sz="4" w:space="0" w:color="auto"/>
            </w:tcBorders>
          </w:tcPr>
          <w:p w14:paraId="5BF11B85"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w:t>
            </w:r>
          </w:p>
        </w:tc>
        <w:tc>
          <w:tcPr>
            <w:tcW w:w="726" w:type="dxa"/>
            <w:tcBorders>
              <w:top w:val="single" w:sz="4" w:space="0" w:color="auto"/>
            </w:tcBorders>
          </w:tcPr>
          <w:p w14:paraId="4BB9A504"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975</w:t>
            </w:r>
          </w:p>
        </w:tc>
        <w:tc>
          <w:tcPr>
            <w:tcW w:w="744" w:type="dxa"/>
            <w:tcBorders>
              <w:top w:val="single" w:sz="4" w:space="0" w:color="auto"/>
            </w:tcBorders>
          </w:tcPr>
          <w:p w14:paraId="2BFC7348"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9.60</w:t>
            </w:r>
          </w:p>
        </w:tc>
        <w:tc>
          <w:tcPr>
            <w:tcW w:w="637" w:type="dxa"/>
            <w:tcBorders>
              <w:top w:val="single" w:sz="4" w:space="0" w:color="auto"/>
            </w:tcBorders>
          </w:tcPr>
          <w:p w14:paraId="0EDF490E"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w:t>
            </w:r>
          </w:p>
        </w:tc>
        <w:tc>
          <w:tcPr>
            <w:tcW w:w="638" w:type="dxa"/>
            <w:tcBorders>
              <w:top w:val="single" w:sz="4" w:space="0" w:color="auto"/>
            </w:tcBorders>
          </w:tcPr>
          <w:p w14:paraId="270264E5"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w:t>
            </w:r>
          </w:p>
        </w:tc>
        <w:tc>
          <w:tcPr>
            <w:tcW w:w="726" w:type="dxa"/>
            <w:tcBorders>
              <w:top w:val="single" w:sz="4" w:space="0" w:color="auto"/>
            </w:tcBorders>
          </w:tcPr>
          <w:p w14:paraId="21E5719F"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160</w:t>
            </w:r>
          </w:p>
        </w:tc>
        <w:tc>
          <w:tcPr>
            <w:tcW w:w="744" w:type="dxa"/>
            <w:tcBorders>
              <w:top w:val="single" w:sz="4" w:space="0" w:color="auto"/>
            </w:tcBorders>
          </w:tcPr>
          <w:p w14:paraId="7A449EB9"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3.90</w:t>
            </w:r>
          </w:p>
        </w:tc>
        <w:tc>
          <w:tcPr>
            <w:tcW w:w="637" w:type="dxa"/>
            <w:tcBorders>
              <w:top w:val="single" w:sz="4" w:space="0" w:color="auto"/>
            </w:tcBorders>
          </w:tcPr>
          <w:p w14:paraId="358A27BA"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w:t>
            </w:r>
          </w:p>
        </w:tc>
        <w:tc>
          <w:tcPr>
            <w:tcW w:w="618" w:type="dxa"/>
            <w:tcBorders>
              <w:top w:val="single" w:sz="4" w:space="0" w:color="auto"/>
            </w:tcBorders>
          </w:tcPr>
          <w:p w14:paraId="1022E29D"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w:t>
            </w:r>
          </w:p>
        </w:tc>
        <w:tc>
          <w:tcPr>
            <w:tcW w:w="632" w:type="dxa"/>
            <w:tcBorders>
              <w:top w:val="single" w:sz="4" w:space="0" w:color="auto"/>
            </w:tcBorders>
          </w:tcPr>
          <w:p w14:paraId="255C64EC"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w:t>
            </w:r>
          </w:p>
        </w:tc>
      </w:tr>
      <w:tr w:rsidR="008B0FEB" w:rsidRPr="007B0BD8" w14:paraId="236BEBB5" w14:textId="77777777" w:rsidTr="008B0FEB">
        <w:tc>
          <w:tcPr>
            <w:tcW w:w="915" w:type="dxa"/>
            <w:tcBorders>
              <w:bottom w:val="single" w:sz="4" w:space="0" w:color="auto"/>
            </w:tcBorders>
          </w:tcPr>
          <w:p w14:paraId="48B134C9"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ZFNd</w:t>
            </w:r>
          </w:p>
        </w:tc>
        <w:tc>
          <w:tcPr>
            <w:tcW w:w="724" w:type="dxa"/>
            <w:tcBorders>
              <w:bottom w:val="single" w:sz="4" w:space="0" w:color="auto"/>
            </w:tcBorders>
          </w:tcPr>
          <w:p w14:paraId="5142D690"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11.0</w:t>
            </w:r>
          </w:p>
        </w:tc>
        <w:tc>
          <w:tcPr>
            <w:tcW w:w="637" w:type="dxa"/>
            <w:tcBorders>
              <w:bottom w:val="single" w:sz="4" w:space="0" w:color="auto"/>
            </w:tcBorders>
          </w:tcPr>
          <w:p w14:paraId="0C2E4076"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5.20</w:t>
            </w:r>
          </w:p>
        </w:tc>
        <w:tc>
          <w:tcPr>
            <w:tcW w:w="638" w:type="dxa"/>
            <w:tcBorders>
              <w:bottom w:val="single" w:sz="4" w:space="0" w:color="auto"/>
            </w:tcBorders>
          </w:tcPr>
          <w:p w14:paraId="656BA2CA"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4.15</w:t>
            </w:r>
          </w:p>
        </w:tc>
        <w:tc>
          <w:tcPr>
            <w:tcW w:w="726" w:type="dxa"/>
            <w:tcBorders>
              <w:bottom w:val="single" w:sz="4" w:space="0" w:color="auto"/>
            </w:tcBorders>
          </w:tcPr>
          <w:p w14:paraId="6D511ADD"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42.1</w:t>
            </w:r>
          </w:p>
        </w:tc>
        <w:tc>
          <w:tcPr>
            <w:tcW w:w="744" w:type="dxa"/>
            <w:tcBorders>
              <w:bottom w:val="single" w:sz="4" w:space="0" w:color="auto"/>
            </w:tcBorders>
          </w:tcPr>
          <w:p w14:paraId="5B80774F"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0.00</w:t>
            </w:r>
          </w:p>
        </w:tc>
        <w:tc>
          <w:tcPr>
            <w:tcW w:w="637" w:type="dxa"/>
            <w:tcBorders>
              <w:bottom w:val="single" w:sz="4" w:space="0" w:color="auto"/>
            </w:tcBorders>
          </w:tcPr>
          <w:p w14:paraId="6A6E089C"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10.9</w:t>
            </w:r>
          </w:p>
        </w:tc>
        <w:tc>
          <w:tcPr>
            <w:tcW w:w="638" w:type="dxa"/>
            <w:tcBorders>
              <w:bottom w:val="single" w:sz="4" w:space="0" w:color="auto"/>
            </w:tcBorders>
          </w:tcPr>
          <w:p w14:paraId="1A4D2CA1"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31.7</w:t>
            </w:r>
          </w:p>
        </w:tc>
        <w:tc>
          <w:tcPr>
            <w:tcW w:w="726" w:type="dxa"/>
            <w:tcBorders>
              <w:bottom w:val="single" w:sz="4" w:space="0" w:color="auto"/>
            </w:tcBorders>
          </w:tcPr>
          <w:p w14:paraId="1DB5DBCE"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119</w:t>
            </w:r>
          </w:p>
        </w:tc>
        <w:tc>
          <w:tcPr>
            <w:tcW w:w="744" w:type="dxa"/>
            <w:tcBorders>
              <w:bottom w:val="single" w:sz="4" w:space="0" w:color="auto"/>
            </w:tcBorders>
          </w:tcPr>
          <w:p w14:paraId="64BE33F8"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387</w:t>
            </w:r>
          </w:p>
        </w:tc>
        <w:tc>
          <w:tcPr>
            <w:tcW w:w="637" w:type="dxa"/>
            <w:tcBorders>
              <w:bottom w:val="single" w:sz="4" w:space="0" w:color="auto"/>
            </w:tcBorders>
          </w:tcPr>
          <w:p w14:paraId="6FDC8B88"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268</w:t>
            </w:r>
          </w:p>
        </w:tc>
        <w:tc>
          <w:tcPr>
            <w:tcW w:w="618" w:type="dxa"/>
            <w:tcBorders>
              <w:bottom w:val="single" w:sz="4" w:space="0" w:color="auto"/>
            </w:tcBorders>
          </w:tcPr>
          <w:p w14:paraId="7AE1C375"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10.9</w:t>
            </w:r>
          </w:p>
        </w:tc>
        <w:tc>
          <w:tcPr>
            <w:tcW w:w="632" w:type="dxa"/>
            <w:tcBorders>
              <w:bottom w:val="single" w:sz="4" w:space="0" w:color="auto"/>
            </w:tcBorders>
          </w:tcPr>
          <w:p w14:paraId="421464CD" w14:textId="77777777" w:rsidR="008B0FEB" w:rsidRPr="007B0BD8" w:rsidRDefault="008B0FEB" w:rsidP="008B0FEB">
            <w:pPr>
              <w:pStyle w:val="NormalWeb"/>
              <w:spacing w:before="160" w:beforeAutospacing="0" w:after="120" w:afterAutospacing="0"/>
              <w:jc w:val="both"/>
              <w:rPr>
                <w:sz w:val="20"/>
                <w:szCs w:val="20"/>
              </w:rPr>
            </w:pPr>
            <w:r w:rsidRPr="007B0BD8">
              <w:rPr>
                <w:sz w:val="20"/>
                <w:szCs w:val="20"/>
              </w:rPr>
              <w:t>574</w:t>
            </w:r>
          </w:p>
        </w:tc>
      </w:tr>
    </w:tbl>
    <w:p w14:paraId="4F8F3A4B" w14:textId="44BC33BA" w:rsidR="008B0FEB" w:rsidRPr="007B0BD8" w:rsidRDefault="008B0FEB" w:rsidP="00021DA2">
      <w:pPr>
        <w:pStyle w:val="NormalWeb"/>
        <w:spacing w:before="160" w:beforeAutospacing="0" w:after="0" w:afterAutospacing="0"/>
        <w:ind w:left="57" w:right="57"/>
        <w:jc w:val="both"/>
        <w:rPr>
          <w:sz w:val="20"/>
          <w:szCs w:val="20"/>
        </w:rPr>
      </w:pPr>
      <w:r w:rsidRPr="00B6350A">
        <w:rPr>
          <w:b/>
          <w:bCs/>
          <w:sz w:val="20"/>
          <w:szCs w:val="20"/>
        </w:rPr>
        <w:t>Table 3.</w:t>
      </w:r>
      <w:r w:rsidRPr="00FF205E">
        <w:rPr>
          <w:sz w:val="20"/>
          <w:szCs w:val="20"/>
        </w:rPr>
        <w:t xml:space="preserve"> Response and recovery times of ferrite-based sensors to different target gases concentration of 10 k ppm at 225 </w:t>
      </w:r>
      <w:r w:rsidRPr="00FF205E">
        <w:rPr>
          <w:sz w:val="20"/>
          <w:szCs w:val="20"/>
          <w:vertAlign w:val="superscript"/>
        </w:rPr>
        <w:t>o</w:t>
      </w:r>
      <w:r w:rsidRPr="00FF205E">
        <w:rPr>
          <w:sz w:val="20"/>
          <w:szCs w:val="20"/>
        </w:rPr>
        <w:t>C</w:t>
      </w:r>
      <w:r>
        <w:rPr>
          <w:sz w:val="20"/>
          <w:szCs w:val="20"/>
        </w:rPr>
        <w:t>.</w:t>
      </w:r>
    </w:p>
    <w:p w14:paraId="43A03BC5" w14:textId="77777777" w:rsidR="00FE010E" w:rsidRPr="007B0BD8" w:rsidRDefault="00FE010E" w:rsidP="00232501">
      <w:pPr>
        <w:pStyle w:val="ListParagraph"/>
        <w:numPr>
          <w:ilvl w:val="0"/>
          <w:numId w:val="1"/>
        </w:numPr>
        <w:spacing w:before="280" w:after="0" w:line="225" w:lineRule="exact"/>
        <w:ind w:left="358" w:right="57" w:hanging="301"/>
        <w:outlineLvl w:val="0"/>
        <w:rPr>
          <w:rFonts w:ascii="Times New Roman" w:hAnsi="Times New Roman" w:cs="Times New Roman"/>
          <w:b/>
          <w:bCs/>
          <w:sz w:val="20"/>
          <w:szCs w:val="20"/>
        </w:rPr>
      </w:pPr>
      <w:r w:rsidRPr="007B0BD8">
        <w:rPr>
          <w:rFonts w:ascii="Times New Roman" w:hAnsi="Times New Roman" w:cs="Times New Roman"/>
          <w:b/>
          <w:bCs/>
          <w:sz w:val="20"/>
          <w:szCs w:val="20"/>
        </w:rPr>
        <w:t>Conclusion</w:t>
      </w:r>
    </w:p>
    <w:p w14:paraId="121B47E0" w14:textId="33E4D677" w:rsidR="00C076DC" w:rsidRPr="007B0BD8" w:rsidRDefault="00C076DC" w:rsidP="00232501">
      <w:pPr>
        <w:pStyle w:val="NormalWeb"/>
        <w:spacing w:before="0" w:beforeAutospacing="0" w:after="240" w:afterAutospacing="0"/>
        <w:ind w:left="57" w:right="57"/>
        <w:jc w:val="both"/>
        <w:rPr>
          <w:sz w:val="20"/>
          <w:szCs w:val="20"/>
        </w:rPr>
      </w:pPr>
      <w:bookmarkStart w:id="14" w:name="_Hlk204622206"/>
      <w:r w:rsidRPr="007B0BD8">
        <w:rPr>
          <w:sz w:val="20"/>
          <w:szCs w:val="20"/>
        </w:rPr>
        <w:t xml:space="preserve">In this study, rare-earth-substituted cobalt and zinc ferrites were successfully synthesized using a glycol-thermal method and thoroughly characterized to evaluate their structural, morphological, magnetic, and gas sensing properties. XRD confirmed the formation of a single-phase cubic spinel structure with slight lattice distortion upon Gd- and Nd-substitution. TEM analysis validated nanoscale particle formation and revealed particle size refinement in </w:t>
      </w:r>
      <w:r w:rsidR="00A14751" w:rsidRPr="007B0BD8">
        <w:rPr>
          <w:sz w:val="20"/>
          <w:szCs w:val="20"/>
        </w:rPr>
        <w:t>substituted</w:t>
      </w:r>
      <w:r w:rsidRPr="007B0BD8">
        <w:rPr>
          <w:sz w:val="20"/>
          <w:szCs w:val="20"/>
        </w:rPr>
        <w:t xml:space="preserve"> samples, </w:t>
      </w:r>
      <w:r w:rsidR="001716D7">
        <w:rPr>
          <w:sz w:val="20"/>
          <w:szCs w:val="20"/>
        </w:rPr>
        <w:t xml:space="preserve">which was </w:t>
      </w:r>
      <w:r w:rsidRPr="007B0BD8">
        <w:rPr>
          <w:sz w:val="20"/>
          <w:szCs w:val="20"/>
        </w:rPr>
        <w:t xml:space="preserve">consistent with XRD results. FTIR results confirmed enhanced surface functionality and </w:t>
      </w:r>
      <w:r w:rsidR="00A14751" w:rsidRPr="007B0BD8">
        <w:rPr>
          <w:sz w:val="20"/>
          <w:szCs w:val="20"/>
        </w:rPr>
        <w:t>adsorption</w:t>
      </w:r>
      <w:r w:rsidRPr="007B0BD8">
        <w:rPr>
          <w:sz w:val="20"/>
          <w:szCs w:val="20"/>
        </w:rPr>
        <w:t xml:space="preserve"> attributed to</w:t>
      </w:r>
      <w:r w:rsidR="001716D7">
        <w:rPr>
          <w:sz w:val="20"/>
          <w:szCs w:val="20"/>
        </w:rPr>
        <w:t xml:space="preserve"> the</w:t>
      </w:r>
      <w:r w:rsidRPr="007B0BD8">
        <w:rPr>
          <w:sz w:val="20"/>
          <w:szCs w:val="20"/>
        </w:rPr>
        <w:t xml:space="preserve"> </w:t>
      </w:r>
      <w:r w:rsidR="00A14751" w:rsidRPr="007B0BD8">
        <w:rPr>
          <w:sz w:val="20"/>
          <w:szCs w:val="20"/>
        </w:rPr>
        <w:t>potential in enhanced gas exposure interaction</w:t>
      </w:r>
      <w:r w:rsidRPr="007B0BD8">
        <w:rPr>
          <w:sz w:val="20"/>
          <w:szCs w:val="20"/>
        </w:rPr>
        <w:t xml:space="preserve">. Magnetic measurements demonstrated </w:t>
      </w:r>
      <w:r w:rsidR="00A14751" w:rsidRPr="007B0BD8">
        <w:rPr>
          <w:sz w:val="20"/>
          <w:szCs w:val="20"/>
        </w:rPr>
        <w:t>substitution</w:t>
      </w:r>
      <w:r w:rsidRPr="007B0BD8">
        <w:rPr>
          <w:sz w:val="20"/>
          <w:szCs w:val="20"/>
        </w:rPr>
        <w:t>-dependent in magnetization</w:t>
      </w:r>
      <w:r w:rsidR="001716D7">
        <w:rPr>
          <w:sz w:val="20"/>
          <w:szCs w:val="20"/>
        </w:rPr>
        <w:t xml:space="preserve"> </w:t>
      </w:r>
      <w:r w:rsidR="001716D7" w:rsidRPr="007B0BD8">
        <w:rPr>
          <w:sz w:val="20"/>
          <w:szCs w:val="20"/>
        </w:rPr>
        <w:t>variations</w:t>
      </w:r>
      <w:r w:rsidRPr="007B0BD8">
        <w:rPr>
          <w:sz w:val="20"/>
          <w:szCs w:val="20"/>
        </w:rPr>
        <w:t>, indicat</w:t>
      </w:r>
      <w:r w:rsidR="00A14751" w:rsidRPr="007B0BD8">
        <w:rPr>
          <w:sz w:val="20"/>
          <w:szCs w:val="20"/>
        </w:rPr>
        <w:t>ed</w:t>
      </w:r>
      <w:r w:rsidRPr="007B0BD8">
        <w:rPr>
          <w:sz w:val="20"/>
          <w:szCs w:val="20"/>
        </w:rPr>
        <w:t xml:space="preserve"> changes in magnetic anisotropy and superexchange interactions.</w:t>
      </w:r>
      <w:r w:rsidR="00C340B5">
        <w:rPr>
          <w:sz w:val="20"/>
          <w:szCs w:val="20"/>
        </w:rPr>
        <w:t xml:space="preserve"> </w:t>
      </w:r>
      <w:r w:rsidRPr="007B0BD8">
        <w:rPr>
          <w:sz w:val="20"/>
          <w:szCs w:val="20"/>
        </w:rPr>
        <w:t>Gas sensing experiments revealed that CFGd exhibited excellent LPG response and fast dynamics, while ZFNd showed high and rapid sensitivity to NH₃ and other gases, highlight</w:t>
      </w:r>
      <w:r w:rsidR="00A14751" w:rsidRPr="007B0BD8">
        <w:rPr>
          <w:sz w:val="20"/>
          <w:szCs w:val="20"/>
        </w:rPr>
        <w:t>ed</w:t>
      </w:r>
      <w:r w:rsidRPr="007B0BD8">
        <w:rPr>
          <w:sz w:val="20"/>
          <w:szCs w:val="20"/>
        </w:rPr>
        <w:t xml:space="preserve"> the role of rare-earth elements in enhancing gas-sensing behaviour. Overall, the results suggest</w:t>
      </w:r>
      <w:r w:rsidR="00A14751" w:rsidRPr="007B0BD8">
        <w:rPr>
          <w:sz w:val="20"/>
          <w:szCs w:val="20"/>
        </w:rPr>
        <w:t>ed</w:t>
      </w:r>
      <w:r w:rsidRPr="007B0BD8">
        <w:rPr>
          <w:sz w:val="20"/>
          <w:szCs w:val="20"/>
        </w:rPr>
        <w:t xml:space="preserve"> that rare-earth doping offer</w:t>
      </w:r>
      <w:r w:rsidR="00A14751" w:rsidRPr="007B0BD8">
        <w:rPr>
          <w:sz w:val="20"/>
          <w:szCs w:val="20"/>
        </w:rPr>
        <w:t>ed</w:t>
      </w:r>
      <w:r w:rsidRPr="007B0BD8">
        <w:rPr>
          <w:sz w:val="20"/>
          <w:szCs w:val="20"/>
        </w:rPr>
        <w:t xml:space="preserve"> a viable strategy to tailor ferrite properties for targeted gas sensing applications. The study provide</w:t>
      </w:r>
      <w:r w:rsidR="00A14751" w:rsidRPr="007B0BD8">
        <w:rPr>
          <w:sz w:val="20"/>
          <w:szCs w:val="20"/>
        </w:rPr>
        <w:t>d</w:t>
      </w:r>
      <w:r w:rsidRPr="007B0BD8">
        <w:rPr>
          <w:sz w:val="20"/>
          <w:szCs w:val="20"/>
        </w:rPr>
        <w:t xml:space="preserve"> a strong foundation for further optimization of doped ferrite nanoparticles in smart sensor systems.</w:t>
      </w:r>
      <w:bookmarkEnd w:id="14"/>
    </w:p>
    <w:p w14:paraId="34D7AA91" w14:textId="77777777" w:rsidR="00901E6F" w:rsidRPr="007B0BD8" w:rsidRDefault="00FE010E" w:rsidP="00232501">
      <w:pPr>
        <w:spacing w:before="280" w:after="0" w:line="225" w:lineRule="exact"/>
        <w:ind w:left="57" w:right="57"/>
        <w:jc w:val="both"/>
        <w:outlineLvl w:val="0"/>
        <w:rPr>
          <w:rFonts w:ascii="Times New Roman" w:hAnsi="Times New Roman" w:cs="Times New Roman"/>
          <w:b/>
          <w:bCs/>
          <w:sz w:val="20"/>
          <w:szCs w:val="20"/>
        </w:rPr>
      </w:pPr>
      <w:r w:rsidRPr="007B0BD8">
        <w:rPr>
          <w:rFonts w:ascii="Times New Roman" w:hAnsi="Times New Roman" w:cs="Times New Roman"/>
          <w:b/>
          <w:bCs/>
          <w:sz w:val="20"/>
          <w:szCs w:val="20"/>
        </w:rPr>
        <w:t>Acknowledgements</w:t>
      </w:r>
    </w:p>
    <w:p w14:paraId="0D439EA9" w14:textId="1BD1B85C" w:rsidR="00C076DC" w:rsidRPr="00882088" w:rsidRDefault="00766E31" w:rsidP="00882088">
      <w:pPr>
        <w:spacing w:after="240" w:line="240" w:lineRule="auto"/>
        <w:ind w:left="57" w:right="57"/>
        <w:jc w:val="both"/>
        <w:rPr>
          <w:rFonts w:ascii="Times New Roman" w:hAnsi="Times New Roman" w:cs="Times New Roman"/>
          <w:sz w:val="20"/>
          <w:szCs w:val="20"/>
        </w:rPr>
      </w:pPr>
      <w:r w:rsidRPr="007B0BD8">
        <w:rPr>
          <w:rFonts w:ascii="Times New Roman" w:hAnsi="Times New Roman" w:cs="Times New Roman"/>
          <w:sz w:val="20"/>
          <w:szCs w:val="20"/>
        </w:rPr>
        <w:t>The National Research Foundation (NRF)</w:t>
      </w:r>
      <w:r w:rsidR="004C30D6" w:rsidRPr="007B0BD8">
        <w:rPr>
          <w:rFonts w:ascii="Times New Roman" w:hAnsi="Times New Roman" w:cs="Times New Roman"/>
          <w:sz w:val="20"/>
          <w:szCs w:val="20"/>
        </w:rPr>
        <w:t>,</w:t>
      </w:r>
      <w:r w:rsidRPr="007B0BD8">
        <w:rPr>
          <w:rFonts w:ascii="Times New Roman" w:hAnsi="Times New Roman" w:cs="Times New Roman"/>
          <w:sz w:val="20"/>
          <w:szCs w:val="20"/>
        </w:rPr>
        <w:t xml:space="preserve"> University of KwaZulu-Natal</w:t>
      </w:r>
      <w:r w:rsidR="004C30D6" w:rsidRPr="007B0BD8">
        <w:rPr>
          <w:rFonts w:ascii="Times New Roman" w:hAnsi="Times New Roman" w:cs="Times New Roman"/>
          <w:sz w:val="20"/>
          <w:szCs w:val="20"/>
        </w:rPr>
        <w:t>, University of Zululand</w:t>
      </w:r>
      <w:r w:rsidR="001716D7">
        <w:rPr>
          <w:rFonts w:ascii="Times New Roman" w:hAnsi="Times New Roman" w:cs="Times New Roman"/>
          <w:sz w:val="20"/>
          <w:szCs w:val="20"/>
        </w:rPr>
        <w:t xml:space="preserve"> </w:t>
      </w:r>
      <w:r w:rsidR="004C30D6" w:rsidRPr="007B0BD8">
        <w:rPr>
          <w:rFonts w:ascii="Times New Roman" w:hAnsi="Times New Roman" w:cs="Times New Roman"/>
          <w:sz w:val="20"/>
          <w:szCs w:val="20"/>
        </w:rPr>
        <w:t xml:space="preserve">and iThemba Labs </w:t>
      </w:r>
      <w:r w:rsidRPr="007B0BD8">
        <w:rPr>
          <w:rFonts w:ascii="Times New Roman" w:hAnsi="Times New Roman" w:cs="Times New Roman"/>
          <w:sz w:val="20"/>
          <w:szCs w:val="20"/>
        </w:rPr>
        <w:t xml:space="preserve">are responsible for </w:t>
      </w:r>
      <w:r w:rsidR="004C30D6" w:rsidRPr="007B0BD8">
        <w:rPr>
          <w:rFonts w:ascii="Times New Roman" w:hAnsi="Times New Roman" w:cs="Times New Roman"/>
          <w:sz w:val="20"/>
          <w:szCs w:val="20"/>
        </w:rPr>
        <w:t>the financial</w:t>
      </w:r>
      <w:r w:rsidR="001716D7">
        <w:rPr>
          <w:rFonts w:ascii="Times New Roman" w:hAnsi="Times New Roman" w:cs="Times New Roman"/>
          <w:sz w:val="20"/>
          <w:szCs w:val="20"/>
        </w:rPr>
        <w:t xml:space="preserve"> support</w:t>
      </w:r>
      <w:r w:rsidR="004C30D6" w:rsidRPr="007B0BD8">
        <w:rPr>
          <w:rFonts w:ascii="Times New Roman" w:hAnsi="Times New Roman" w:cs="Times New Roman"/>
          <w:sz w:val="20"/>
          <w:szCs w:val="20"/>
        </w:rPr>
        <w:t xml:space="preserve"> and data</w:t>
      </w:r>
      <w:r w:rsidR="001716D7">
        <w:rPr>
          <w:rFonts w:ascii="Times New Roman" w:hAnsi="Times New Roman" w:cs="Times New Roman"/>
          <w:sz w:val="20"/>
          <w:szCs w:val="20"/>
        </w:rPr>
        <w:t xml:space="preserve"> acquisition</w:t>
      </w:r>
      <w:r w:rsidR="00947C56" w:rsidRPr="007B0BD8">
        <w:rPr>
          <w:rFonts w:ascii="Times New Roman" w:hAnsi="Times New Roman" w:cs="Times New Roman"/>
          <w:sz w:val="20"/>
          <w:szCs w:val="20"/>
        </w:rPr>
        <w:t>.</w:t>
      </w:r>
    </w:p>
    <w:p w14:paraId="251AFA60" w14:textId="6C2CD005" w:rsidR="00901E6F" w:rsidRDefault="00901E6F" w:rsidP="00882088">
      <w:pPr>
        <w:pStyle w:val="NormalWeb"/>
        <w:spacing w:before="280" w:beforeAutospacing="0" w:after="0" w:afterAutospacing="0" w:line="225" w:lineRule="exact"/>
        <w:ind w:left="358" w:right="57" w:hanging="301"/>
        <w:jc w:val="both"/>
        <w:outlineLvl w:val="0"/>
        <w:rPr>
          <w:b/>
          <w:bCs/>
          <w:sz w:val="20"/>
          <w:szCs w:val="20"/>
        </w:rPr>
      </w:pPr>
      <w:r w:rsidRPr="007B0BD8">
        <w:rPr>
          <w:b/>
          <w:bCs/>
          <w:sz w:val="20"/>
          <w:szCs w:val="20"/>
        </w:rPr>
        <w:t>References</w:t>
      </w:r>
    </w:p>
    <w:bookmarkStart w:id="15" w:name="_Hlk204683629" w:displacedByCustomXml="next"/>
    <w:sdt>
      <w:sdtPr>
        <w:rPr>
          <w:color w:val="000000"/>
          <w:sz w:val="20"/>
          <w:szCs w:val="20"/>
        </w:rPr>
        <w:tag w:val="MENDELEY_BIBLIOGRAPHY"/>
        <w:id w:val="1317764992"/>
        <w:placeholder>
          <w:docPart w:val="DefaultPlaceholder_-1854013440"/>
        </w:placeholder>
      </w:sdtPr>
      <w:sdtEndPr>
        <w:rPr>
          <w:rFonts w:ascii="Times New Roman" w:hAnsi="Times New Roman" w:cs="Times New Roman"/>
          <w:sz w:val="18"/>
          <w:szCs w:val="18"/>
        </w:rPr>
      </w:sdtEndPr>
      <w:sdtContent>
        <w:p w14:paraId="48FE3A6A" w14:textId="1AB34482" w:rsidR="00E42187" w:rsidRPr="00176A25" w:rsidRDefault="00E42187" w:rsidP="00176A25">
          <w:pPr>
            <w:autoSpaceDE w:val="0"/>
            <w:autoSpaceDN w:val="0"/>
            <w:spacing w:after="120" w:line="240" w:lineRule="auto"/>
            <w:ind w:right="57" w:hanging="640"/>
            <w:jc w:val="both"/>
            <w:divId w:val="1706323350"/>
            <w:rPr>
              <w:rFonts w:ascii="Times New Roman" w:eastAsia="Times New Roman" w:hAnsi="Times New Roman" w:cs="Times New Roman"/>
              <w:kern w:val="0"/>
              <w14:ligatures w14:val="none"/>
            </w:rPr>
          </w:pPr>
          <w:r w:rsidRPr="00176A25">
            <w:rPr>
              <w:rFonts w:ascii="Times New Roman" w:eastAsia="Times New Roman" w:hAnsi="Times New Roman" w:cs="Times New Roman"/>
              <w:sz w:val="20"/>
              <w:szCs w:val="20"/>
            </w:rPr>
            <w:t>[1]</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P. S. Mkwae, “Comparative study of rare- earth based ferrites for flammable and volatile organic compound gas sensors,” 2023. Accessed: Jul. 29, 2025. [Online]. Available: https://uzspace.unizulu.ac.za/handle/10530/2540</w:t>
          </w:r>
        </w:p>
        <w:p w14:paraId="5C13DB02" w14:textId="1CA61A1C" w:rsidR="00E42187" w:rsidRPr="00176A25" w:rsidRDefault="00E42187" w:rsidP="00176A25">
          <w:pPr>
            <w:autoSpaceDE w:val="0"/>
            <w:autoSpaceDN w:val="0"/>
            <w:spacing w:after="120" w:line="240" w:lineRule="auto"/>
            <w:ind w:right="57" w:hanging="640"/>
            <w:jc w:val="both"/>
            <w:divId w:val="111478779"/>
            <w:rPr>
              <w:rFonts w:ascii="Times New Roman" w:eastAsia="Times New Roman" w:hAnsi="Times New Roman" w:cs="Times New Roman"/>
              <w:sz w:val="20"/>
              <w:szCs w:val="20"/>
            </w:rPr>
          </w:pPr>
          <w:r w:rsidRPr="00176A25">
            <w:rPr>
              <w:rFonts w:ascii="Times New Roman" w:eastAsia="Times New Roman" w:hAnsi="Times New Roman" w:cs="Times New Roman"/>
              <w:sz w:val="20"/>
              <w:szCs w:val="20"/>
            </w:rPr>
            <w:t>[2]</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S. J. Salih and W. M. Mahmood, “Review on magnetic spinel ferrite (MFe</w:t>
          </w:r>
          <w:r w:rsidRPr="00486AEE">
            <w:rPr>
              <w:rFonts w:ascii="Times New Roman" w:eastAsia="Times New Roman" w:hAnsi="Times New Roman" w:cs="Times New Roman"/>
              <w:sz w:val="20"/>
              <w:szCs w:val="20"/>
              <w:vertAlign w:val="subscript"/>
            </w:rPr>
            <w:t>2</w:t>
          </w:r>
          <w:r w:rsidRPr="00176A25">
            <w:rPr>
              <w:rFonts w:ascii="Times New Roman" w:eastAsia="Times New Roman" w:hAnsi="Times New Roman" w:cs="Times New Roman"/>
              <w:sz w:val="20"/>
              <w:szCs w:val="20"/>
            </w:rPr>
            <w:t>O</w:t>
          </w:r>
          <w:r w:rsidRPr="00486AEE">
            <w:rPr>
              <w:rFonts w:ascii="Times New Roman" w:eastAsia="Times New Roman" w:hAnsi="Times New Roman" w:cs="Times New Roman"/>
              <w:sz w:val="20"/>
              <w:szCs w:val="20"/>
              <w:vertAlign w:val="subscript"/>
            </w:rPr>
            <w:t>4</w:t>
          </w:r>
          <w:r w:rsidRPr="00176A25">
            <w:rPr>
              <w:rFonts w:ascii="Times New Roman" w:eastAsia="Times New Roman" w:hAnsi="Times New Roman" w:cs="Times New Roman"/>
              <w:sz w:val="20"/>
              <w:szCs w:val="20"/>
            </w:rPr>
            <w:t xml:space="preserve">) nanoparticles: From synthesis to application,” </w:t>
          </w:r>
          <w:r w:rsidRPr="00176A25">
            <w:rPr>
              <w:rFonts w:ascii="Times New Roman" w:eastAsia="Times New Roman" w:hAnsi="Times New Roman" w:cs="Times New Roman"/>
              <w:i/>
              <w:iCs/>
              <w:sz w:val="20"/>
              <w:szCs w:val="20"/>
            </w:rPr>
            <w:t>Heliyon</w:t>
          </w:r>
          <w:r w:rsidRPr="00176A25">
            <w:rPr>
              <w:rFonts w:ascii="Times New Roman" w:eastAsia="Times New Roman" w:hAnsi="Times New Roman" w:cs="Times New Roman"/>
              <w:sz w:val="20"/>
              <w:szCs w:val="20"/>
            </w:rPr>
            <w:t>, vol. 9, no. 6, p. e16601, Jun. 2023, doi: 10.1016/J.HELIYON.2023.E16601.</w:t>
          </w:r>
        </w:p>
        <w:p w14:paraId="00C5C827" w14:textId="1201C4E6" w:rsidR="00E42187" w:rsidRPr="00176A25" w:rsidRDefault="00E42187" w:rsidP="00176A25">
          <w:pPr>
            <w:autoSpaceDE w:val="0"/>
            <w:autoSpaceDN w:val="0"/>
            <w:spacing w:after="120" w:line="240" w:lineRule="auto"/>
            <w:ind w:right="57" w:hanging="640"/>
            <w:jc w:val="both"/>
            <w:divId w:val="967396530"/>
            <w:rPr>
              <w:rFonts w:ascii="Times New Roman" w:eastAsia="Times New Roman" w:hAnsi="Times New Roman" w:cs="Times New Roman"/>
              <w:sz w:val="20"/>
              <w:szCs w:val="20"/>
            </w:rPr>
          </w:pPr>
          <w:r w:rsidRPr="00176A25">
            <w:rPr>
              <w:rFonts w:ascii="Times New Roman" w:eastAsia="Times New Roman" w:hAnsi="Times New Roman" w:cs="Times New Roman"/>
              <w:sz w:val="20"/>
              <w:szCs w:val="20"/>
            </w:rPr>
            <w:t>[3]</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F. Azam, H. Ali, and M. Anis-Ur-Rehman, “Investigation of structural, electrical, and resistive switching effect of Co-Gd ferrites by substituting Nd +3 for RRAM applications”, Accessed: Jul. 28, 2025. [Online]. Available: https://ssrn.com/abstract=5129776</w:t>
          </w:r>
        </w:p>
        <w:p w14:paraId="0881BD9C" w14:textId="08DC2E18" w:rsidR="00E42187" w:rsidRPr="00176A25" w:rsidRDefault="00E42187" w:rsidP="00176A25">
          <w:pPr>
            <w:autoSpaceDE w:val="0"/>
            <w:autoSpaceDN w:val="0"/>
            <w:spacing w:after="120" w:line="240" w:lineRule="auto"/>
            <w:ind w:right="57" w:hanging="640"/>
            <w:jc w:val="both"/>
            <w:divId w:val="1223057755"/>
            <w:rPr>
              <w:rFonts w:ascii="Times New Roman" w:eastAsia="Times New Roman" w:hAnsi="Times New Roman" w:cs="Times New Roman"/>
              <w:sz w:val="20"/>
              <w:szCs w:val="20"/>
            </w:rPr>
          </w:pPr>
          <w:r w:rsidRPr="00176A25">
            <w:rPr>
              <w:rFonts w:ascii="Times New Roman" w:eastAsia="Times New Roman" w:hAnsi="Times New Roman" w:cs="Times New Roman"/>
              <w:sz w:val="20"/>
              <w:szCs w:val="20"/>
            </w:rPr>
            <w:t>[</w:t>
          </w:r>
          <w:r w:rsidR="00176A25">
            <w:rPr>
              <w:rFonts w:ascii="Times New Roman" w:eastAsia="Times New Roman" w:hAnsi="Times New Roman" w:cs="Times New Roman"/>
              <w:sz w:val="20"/>
              <w:szCs w:val="20"/>
            </w:rPr>
            <w:t>4</w:t>
          </w:r>
          <w:r w:rsidRPr="00176A25">
            <w:rPr>
              <w:rFonts w:ascii="Times New Roman" w:eastAsia="Times New Roman" w:hAnsi="Times New Roman" w:cs="Times New Roman"/>
              <w:sz w:val="20"/>
              <w:szCs w:val="20"/>
            </w:rPr>
            <w:t>]</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 xml:space="preserve">M. W. A. Khan </w:t>
          </w:r>
          <w:r w:rsidRPr="00176A25">
            <w:rPr>
              <w:rFonts w:ascii="Times New Roman" w:eastAsia="Times New Roman" w:hAnsi="Times New Roman" w:cs="Times New Roman"/>
              <w:i/>
              <w:iCs/>
              <w:sz w:val="20"/>
              <w:szCs w:val="20"/>
            </w:rPr>
            <w:t>et al.</w:t>
          </w:r>
          <w:r w:rsidRPr="00176A25">
            <w:rPr>
              <w:rFonts w:ascii="Times New Roman" w:eastAsia="Times New Roman" w:hAnsi="Times New Roman" w:cs="Times New Roman"/>
              <w:sz w:val="20"/>
              <w:szCs w:val="20"/>
            </w:rPr>
            <w:t xml:space="preserve">, “Gas Sensing Performance of Zinc Oxide Nanoparticles Fabricated via Ochradenus baccatus Leaf,” </w:t>
          </w:r>
          <w:r w:rsidRPr="00176A25">
            <w:rPr>
              <w:rFonts w:ascii="Times New Roman" w:eastAsia="Times New Roman" w:hAnsi="Times New Roman" w:cs="Times New Roman"/>
              <w:i/>
              <w:iCs/>
              <w:sz w:val="20"/>
              <w:szCs w:val="20"/>
            </w:rPr>
            <w:t>Chemosensors 2024, Vol. 12, Page 28</w:t>
          </w:r>
          <w:r w:rsidRPr="00176A25">
            <w:rPr>
              <w:rFonts w:ascii="Times New Roman" w:eastAsia="Times New Roman" w:hAnsi="Times New Roman" w:cs="Times New Roman"/>
              <w:sz w:val="20"/>
              <w:szCs w:val="20"/>
            </w:rPr>
            <w:t>, vol. 12, no. 2, p. 28, Feb. 2024, doi: 10.3390/CHEMOSENSORS12020028.</w:t>
          </w:r>
        </w:p>
        <w:p w14:paraId="7453CD2E" w14:textId="366BE8B8" w:rsidR="00E42187" w:rsidRPr="00176A25" w:rsidRDefault="00E42187" w:rsidP="00176A25">
          <w:pPr>
            <w:autoSpaceDE w:val="0"/>
            <w:autoSpaceDN w:val="0"/>
            <w:spacing w:after="120" w:line="240" w:lineRule="auto"/>
            <w:ind w:right="57" w:hanging="640"/>
            <w:jc w:val="both"/>
            <w:divId w:val="423500601"/>
            <w:rPr>
              <w:rFonts w:ascii="Times New Roman" w:eastAsia="Times New Roman" w:hAnsi="Times New Roman" w:cs="Times New Roman"/>
              <w:sz w:val="20"/>
              <w:szCs w:val="20"/>
            </w:rPr>
          </w:pPr>
          <w:r w:rsidRPr="00176A25">
            <w:rPr>
              <w:rFonts w:ascii="Times New Roman" w:eastAsia="Times New Roman" w:hAnsi="Times New Roman" w:cs="Times New Roman"/>
              <w:sz w:val="20"/>
              <w:szCs w:val="20"/>
            </w:rPr>
            <w:t>[</w:t>
          </w:r>
          <w:r w:rsidR="00176A25">
            <w:rPr>
              <w:rFonts w:ascii="Times New Roman" w:eastAsia="Times New Roman" w:hAnsi="Times New Roman" w:cs="Times New Roman"/>
              <w:sz w:val="20"/>
              <w:szCs w:val="20"/>
            </w:rPr>
            <w:t>5</w:t>
          </w:r>
          <w:r w:rsidRPr="00176A25">
            <w:rPr>
              <w:rFonts w:ascii="Times New Roman" w:eastAsia="Times New Roman" w:hAnsi="Times New Roman" w:cs="Times New Roman"/>
              <w:sz w:val="20"/>
              <w:szCs w:val="20"/>
            </w:rPr>
            <w:t>]</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 xml:space="preserve">A. R. Jalalvand and M. M. Karami, “Roles of nanotechnology in electrochemical sensors for medical diagnostic purposes: A review,” </w:t>
          </w:r>
          <w:r w:rsidRPr="00176A25">
            <w:rPr>
              <w:rFonts w:ascii="Times New Roman" w:eastAsia="Times New Roman" w:hAnsi="Times New Roman" w:cs="Times New Roman"/>
              <w:i/>
              <w:iCs/>
              <w:sz w:val="20"/>
              <w:szCs w:val="20"/>
            </w:rPr>
            <w:t>Sens Biosensing Res</w:t>
          </w:r>
          <w:r w:rsidRPr="00176A25">
            <w:rPr>
              <w:rFonts w:ascii="Times New Roman" w:eastAsia="Times New Roman" w:hAnsi="Times New Roman" w:cs="Times New Roman"/>
              <w:sz w:val="20"/>
              <w:szCs w:val="20"/>
            </w:rPr>
            <w:t>, vol. 47, p. 100733, Feb. 2025, doi: 10.1016/J.SBSR.2024.100733.</w:t>
          </w:r>
        </w:p>
        <w:p w14:paraId="4DF350CD" w14:textId="76CAE6A7" w:rsidR="00E42187" w:rsidRPr="00176A25" w:rsidRDefault="00E42187" w:rsidP="00176A25">
          <w:pPr>
            <w:autoSpaceDE w:val="0"/>
            <w:autoSpaceDN w:val="0"/>
            <w:spacing w:after="120" w:line="240" w:lineRule="auto"/>
            <w:ind w:right="57" w:hanging="640"/>
            <w:jc w:val="both"/>
            <w:divId w:val="1577402461"/>
            <w:rPr>
              <w:rFonts w:ascii="Times New Roman" w:eastAsia="Times New Roman" w:hAnsi="Times New Roman" w:cs="Times New Roman"/>
              <w:sz w:val="20"/>
              <w:szCs w:val="20"/>
            </w:rPr>
          </w:pPr>
          <w:r w:rsidRPr="00176A25">
            <w:rPr>
              <w:rFonts w:ascii="Times New Roman" w:eastAsia="Times New Roman" w:hAnsi="Times New Roman" w:cs="Times New Roman"/>
              <w:sz w:val="20"/>
              <w:szCs w:val="20"/>
            </w:rPr>
            <w:t>[</w:t>
          </w:r>
          <w:r w:rsidR="00176A25">
            <w:rPr>
              <w:rFonts w:ascii="Times New Roman" w:eastAsia="Times New Roman" w:hAnsi="Times New Roman" w:cs="Times New Roman"/>
              <w:sz w:val="20"/>
              <w:szCs w:val="20"/>
            </w:rPr>
            <w:t>6</w:t>
          </w:r>
          <w:r w:rsidRPr="00176A25">
            <w:rPr>
              <w:rFonts w:ascii="Times New Roman" w:eastAsia="Times New Roman" w:hAnsi="Times New Roman" w:cs="Times New Roman"/>
              <w:sz w:val="20"/>
              <w:szCs w:val="20"/>
            </w:rPr>
            <w:t>]</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S. J. C. Masuku, J. Z. Msomi, T. A. Nhlapo, and T. Moyo, “The effect of particle size on structural and magnetic properties of Zn</w:t>
          </w:r>
          <w:r w:rsidRPr="00486AEE">
            <w:rPr>
              <w:rFonts w:ascii="Times New Roman" w:eastAsia="Times New Roman" w:hAnsi="Times New Roman" w:cs="Times New Roman"/>
              <w:sz w:val="20"/>
              <w:szCs w:val="20"/>
              <w:vertAlign w:val="subscript"/>
            </w:rPr>
            <w:t>0.5</w:t>
          </w:r>
          <w:r w:rsidRPr="00176A25">
            <w:rPr>
              <w:rFonts w:ascii="Times New Roman" w:eastAsia="Times New Roman" w:hAnsi="Times New Roman" w:cs="Times New Roman"/>
              <w:sz w:val="20"/>
              <w:szCs w:val="20"/>
            </w:rPr>
            <w:t>Co</w:t>
          </w:r>
          <w:r w:rsidRPr="00486AEE">
            <w:rPr>
              <w:rFonts w:ascii="Times New Roman" w:eastAsia="Times New Roman" w:hAnsi="Times New Roman" w:cs="Times New Roman"/>
              <w:sz w:val="20"/>
              <w:szCs w:val="20"/>
              <w:vertAlign w:val="subscript"/>
            </w:rPr>
            <w:t>0.5</w:t>
          </w:r>
          <w:r w:rsidRPr="00176A25">
            <w:rPr>
              <w:rFonts w:ascii="Times New Roman" w:eastAsia="Times New Roman" w:hAnsi="Times New Roman" w:cs="Times New Roman"/>
              <w:sz w:val="20"/>
              <w:szCs w:val="20"/>
            </w:rPr>
            <w:t>Fe</w:t>
          </w:r>
          <w:r w:rsidRPr="00486AEE">
            <w:rPr>
              <w:rFonts w:ascii="Times New Roman" w:eastAsia="Times New Roman" w:hAnsi="Times New Roman" w:cs="Times New Roman"/>
              <w:sz w:val="20"/>
              <w:szCs w:val="20"/>
              <w:vertAlign w:val="subscript"/>
            </w:rPr>
            <w:t>2</w:t>
          </w:r>
          <w:r w:rsidRPr="00176A25">
            <w:rPr>
              <w:rFonts w:ascii="Times New Roman" w:eastAsia="Times New Roman" w:hAnsi="Times New Roman" w:cs="Times New Roman"/>
              <w:sz w:val="20"/>
              <w:szCs w:val="20"/>
            </w:rPr>
            <w:t>O</w:t>
          </w:r>
          <w:r w:rsidRPr="00486AEE">
            <w:rPr>
              <w:rFonts w:ascii="Times New Roman" w:eastAsia="Times New Roman" w:hAnsi="Times New Roman" w:cs="Times New Roman"/>
              <w:sz w:val="20"/>
              <w:szCs w:val="20"/>
              <w:vertAlign w:val="subscript"/>
            </w:rPr>
            <w:t>4</w:t>
          </w:r>
          <w:r w:rsidRPr="00176A25">
            <w:rPr>
              <w:rFonts w:ascii="Times New Roman" w:eastAsia="Times New Roman" w:hAnsi="Times New Roman" w:cs="Times New Roman"/>
              <w:sz w:val="20"/>
              <w:szCs w:val="20"/>
            </w:rPr>
            <w:t xml:space="preserve"> prepared by glycol-thermal technique,” </w:t>
          </w:r>
          <w:r w:rsidRPr="00176A25">
            <w:rPr>
              <w:rFonts w:ascii="Times New Roman" w:eastAsia="Times New Roman" w:hAnsi="Times New Roman" w:cs="Times New Roman"/>
              <w:i/>
              <w:iCs/>
              <w:sz w:val="20"/>
              <w:szCs w:val="20"/>
            </w:rPr>
            <w:t>Solid State Sci</w:t>
          </w:r>
          <w:r w:rsidRPr="00176A25">
            <w:rPr>
              <w:rFonts w:ascii="Times New Roman" w:eastAsia="Times New Roman" w:hAnsi="Times New Roman" w:cs="Times New Roman"/>
              <w:sz w:val="20"/>
              <w:szCs w:val="20"/>
            </w:rPr>
            <w:t>, vol. 148, p. 107424, Feb. 2024, doi: 10.1016/J.SOLIDSTATESCIENCES.2023.107424.</w:t>
          </w:r>
        </w:p>
        <w:p w14:paraId="0A6FA251" w14:textId="367F7085" w:rsidR="00E42187" w:rsidRPr="00176A25" w:rsidRDefault="00E42187" w:rsidP="00176A25">
          <w:pPr>
            <w:autoSpaceDE w:val="0"/>
            <w:autoSpaceDN w:val="0"/>
            <w:spacing w:after="120" w:line="240" w:lineRule="auto"/>
            <w:ind w:right="57" w:hanging="640"/>
            <w:jc w:val="both"/>
            <w:divId w:val="1844970956"/>
            <w:rPr>
              <w:rFonts w:ascii="Times New Roman" w:eastAsia="Times New Roman" w:hAnsi="Times New Roman" w:cs="Times New Roman"/>
              <w:sz w:val="20"/>
              <w:szCs w:val="20"/>
            </w:rPr>
          </w:pPr>
          <w:r w:rsidRPr="00176A25">
            <w:rPr>
              <w:rFonts w:ascii="Times New Roman" w:eastAsia="Times New Roman" w:hAnsi="Times New Roman" w:cs="Times New Roman"/>
              <w:sz w:val="20"/>
              <w:szCs w:val="20"/>
            </w:rPr>
            <w:t>[</w:t>
          </w:r>
          <w:r w:rsidR="00176A25">
            <w:rPr>
              <w:rFonts w:ascii="Times New Roman" w:eastAsia="Times New Roman" w:hAnsi="Times New Roman" w:cs="Times New Roman"/>
              <w:sz w:val="20"/>
              <w:szCs w:val="20"/>
            </w:rPr>
            <w:t>7</w:t>
          </w:r>
          <w:r w:rsidRPr="00176A25">
            <w:rPr>
              <w:rFonts w:ascii="Times New Roman" w:eastAsia="Times New Roman" w:hAnsi="Times New Roman" w:cs="Times New Roman"/>
              <w:sz w:val="20"/>
              <w:szCs w:val="20"/>
            </w:rPr>
            <w:t>]</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 xml:space="preserve">L. Reddy, “The Role of Anions in Rare-earth Activated Inorganic Host Materials for its Luminescence Characteristics,” </w:t>
          </w:r>
          <w:r w:rsidRPr="00176A25">
            <w:rPr>
              <w:rFonts w:ascii="Times New Roman" w:eastAsia="Times New Roman" w:hAnsi="Times New Roman" w:cs="Times New Roman"/>
              <w:i/>
              <w:iCs/>
              <w:sz w:val="20"/>
              <w:szCs w:val="20"/>
            </w:rPr>
            <w:t>J Fluoresc</w:t>
          </w:r>
          <w:r w:rsidRPr="00176A25">
            <w:rPr>
              <w:rFonts w:ascii="Times New Roman" w:eastAsia="Times New Roman" w:hAnsi="Times New Roman" w:cs="Times New Roman"/>
              <w:sz w:val="20"/>
              <w:szCs w:val="20"/>
            </w:rPr>
            <w:t>, vol. 35, no. 3, pp. 1205–1240, Mar. 2025, doi: 10.1007/S10895-023-03561-0/FIGURES/36.</w:t>
          </w:r>
        </w:p>
        <w:p w14:paraId="77B2A8BB" w14:textId="7BB9CBAF" w:rsidR="00E42187" w:rsidRPr="00176A25" w:rsidRDefault="00E42187" w:rsidP="00176A25">
          <w:pPr>
            <w:autoSpaceDE w:val="0"/>
            <w:autoSpaceDN w:val="0"/>
            <w:spacing w:after="120" w:line="240" w:lineRule="auto"/>
            <w:ind w:right="57" w:hanging="640"/>
            <w:jc w:val="both"/>
            <w:divId w:val="1076126610"/>
            <w:rPr>
              <w:rFonts w:ascii="Times New Roman" w:eastAsia="Times New Roman" w:hAnsi="Times New Roman" w:cs="Times New Roman"/>
              <w:sz w:val="20"/>
              <w:szCs w:val="20"/>
            </w:rPr>
          </w:pPr>
          <w:r w:rsidRPr="00176A25">
            <w:rPr>
              <w:rFonts w:ascii="Times New Roman" w:eastAsia="Times New Roman" w:hAnsi="Times New Roman" w:cs="Times New Roman"/>
              <w:sz w:val="20"/>
              <w:szCs w:val="20"/>
            </w:rPr>
            <w:t>[</w:t>
          </w:r>
          <w:r w:rsidR="00176A25">
            <w:rPr>
              <w:rFonts w:ascii="Times New Roman" w:eastAsia="Times New Roman" w:hAnsi="Times New Roman" w:cs="Times New Roman"/>
              <w:sz w:val="20"/>
              <w:szCs w:val="20"/>
            </w:rPr>
            <w:t>8</w:t>
          </w:r>
          <w:r w:rsidRPr="00176A25">
            <w:rPr>
              <w:rFonts w:ascii="Times New Roman" w:eastAsia="Times New Roman" w:hAnsi="Times New Roman" w:cs="Times New Roman"/>
              <w:sz w:val="20"/>
              <w:szCs w:val="20"/>
            </w:rPr>
            <w:t>]</w:t>
          </w:r>
          <w:r w:rsidR="00805B0C">
            <w:rPr>
              <w:rFonts w:ascii="Times New Roman" w:eastAsia="Times New Roman" w:hAnsi="Times New Roman" w:cs="Times New Roman"/>
              <w:sz w:val="20"/>
              <w:szCs w:val="20"/>
            </w:rPr>
            <w:t xml:space="preserve">  </w:t>
          </w:r>
          <w:r w:rsidRPr="00176A25">
            <w:rPr>
              <w:rFonts w:ascii="Times New Roman" w:eastAsia="Times New Roman" w:hAnsi="Times New Roman" w:cs="Times New Roman"/>
              <w:sz w:val="20"/>
              <w:szCs w:val="20"/>
            </w:rPr>
            <w:t xml:space="preserve">M. Hussain </w:t>
          </w:r>
          <w:r w:rsidRPr="00176A25">
            <w:rPr>
              <w:rFonts w:ascii="Times New Roman" w:eastAsia="Times New Roman" w:hAnsi="Times New Roman" w:cs="Times New Roman"/>
              <w:i/>
              <w:iCs/>
              <w:sz w:val="20"/>
              <w:szCs w:val="20"/>
            </w:rPr>
            <w:t>et al.</w:t>
          </w:r>
          <w:r w:rsidRPr="00176A25">
            <w:rPr>
              <w:rFonts w:ascii="Times New Roman" w:eastAsia="Times New Roman" w:hAnsi="Times New Roman" w:cs="Times New Roman"/>
              <w:sz w:val="20"/>
              <w:szCs w:val="20"/>
            </w:rPr>
            <w:t xml:space="preserve">, “Tuning the Magnetic Behavior of Zinc Ferrite via Cobalt Substitution: A Structural Analysis,” </w:t>
          </w:r>
          <w:r w:rsidRPr="00176A25">
            <w:rPr>
              <w:rFonts w:ascii="Times New Roman" w:eastAsia="Times New Roman" w:hAnsi="Times New Roman" w:cs="Times New Roman"/>
              <w:i/>
              <w:iCs/>
              <w:sz w:val="20"/>
              <w:szCs w:val="20"/>
            </w:rPr>
            <w:t>ACS Omega</w:t>
          </w:r>
          <w:r w:rsidRPr="00176A25">
            <w:rPr>
              <w:rFonts w:ascii="Times New Roman" w:eastAsia="Times New Roman" w:hAnsi="Times New Roman" w:cs="Times New Roman"/>
              <w:sz w:val="20"/>
              <w:szCs w:val="20"/>
            </w:rPr>
            <w:t>, vol. 9, no. 2, pp. 2536–2546, Jan. 2024, doi: 10.1021/ACSOMEGA.3C07251/ASSET/IMAGES/LARGE/AO3C07251_0009.JPEG.</w:t>
          </w:r>
        </w:p>
        <w:bookmarkEnd w:id="15"/>
        <w:p w14:paraId="5086A002" w14:textId="1C000DB0" w:rsidR="00567409" w:rsidRPr="00176A25" w:rsidRDefault="00E42187" w:rsidP="00176A25">
          <w:pPr>
            <w:autoSpaceDE w:val="0"/>
            <w:autoSpaceDN w:val="0"/>
            <w:spacing w:after="120" w:line="240" w:lineRule="auto"/>
            <w:ind w:right="57" w:hanging="720"/>
            <w:jc w:val="both"/>
            <w:rPr>
              <w:rFonts w:ascii="Times New Roman" w:eastAsia="Times New Roman" w:hAnsi="Times New Roman" w:cs="Times New Roman"/>
              <w:color w:val="000000"/>
              <w:sz w:val="18"/>
              <w:szCs w:val="18"/>
            </w:rPr>
          </w:pPr>
          <w:r w:rsidRPr="00176A25">
            <w:rPr>
              <w:rFonts w:ascii="Times New Roman" w:eastAsia="Times New Roman" w:hAnsi="Times New Roman" w:cs="Times New Roman"/>
              <w:sz w:val="20"/>
              <w:szCs w:val="20"/>
            </w:rPr>
            <w:t> </w:t>
          </w:r>
        </w:p>
      </w:sdtContent>
    </w:sdt>
    <w:sectPr w:rsidR="00567409" w:rsidRPr="00176A25" w:rsidSect="00C63E40">
      <w:footerReference w:type="default" r:id="rId30"/>
      <w:pgSz w:w="11906" w:h="16838" w:code="9"/>
      <w:pgMar w:top="1440" w:right="1440" w:bottom="1440" w:left="144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DF1BDD" w14:textId="77777777" w:rsidR="0008411D" w:rsidRDefault="0008411D" w:rsidP="00927D24">
      <w:pPr>
        <w:spacing w:after="0" w:line="240" w:lineRule="auto"/>
      </w:pPr>
      <w:r>
        <w:separator/>
      </w:r>
    </w:p>
  </w:endnote>
  <w:endnote w:type="continuationSeparator" w:id="0">
    <w:p w14:paraId="2C5BDE02" w14:textId="77777777" w:rsidR="0008411D" w:rsidRDefault="0008411D" w:rsidP="00927D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77116" w14:textId="77777777" w:rsidR="00927D24" w:rsidRDefault="00927D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FCE03B" w14:textId="77777777" w:rsidR="0008411D" w:rsidRDefault="0008411D" w:rsidP="00927D24">
      <w:pPr>
        <w:spacing w:after="0" w:line="240" w:lineRule="auto"/>
      </w:pPr>
      <w:r>
        <w:separator/>
      </w:r>
    </w:p>
  </w:footnote>
  <w:footnote w:type="continuationSeparator" w:id="0">
    <w:p w14:paraId="7FF12A32" w14:textId="77777777" w:rsidR="0008411D" w:rsidRDefault="0008411D" w:rsidP="00927D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A14328"/>
    <w:multiLevelType w:val="multilevel"/>
    <w:tmpl w:val="757479DA"/>
    <w:lvl w:ilvl="0">
      <w:start w:val="1"/>
      <w:numFmt w:val="decimal"/>
      <w:lvlText w:val="%1."/>
      <w:lvlJc w:val="left"/>
      <w:pPr>
        <w:ind w:left="720" w:hanging="360"/>
      </w:pPr>
      <w:rPr>
        <w:rFonts w:hint="default"/>
      </w:rPr>
    </w:lvl>
    <w:lvl w:ilvl="1">
      <w:start w:val="1"/>
      <w:numFmt w:val="decimal"/>
      <w:isLgl/>
      <w:lvlText w:val="2.%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4E932B1C"/>
    <w:multiLevelType w:val="multilevel"/>
    <w:tmpl w:val="1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67765DF0"/>
    <w:multiLevelType w:val="multilevel"/>
    <w:tmpl w:val="896C6838"/>
    <w:lvl w:ilvl="0">
      <w:start w:val="1"/>
      <w:numFmt w:val="decimal"/>
      <w:lvlText w:val="%1."/>
      <w:lvlJc w:val="left"/>
      <w:pPr>
        <w:ind w:left="1069" w:hanging="360"/>
      </w:pPr>
      <w:rPr>
        <w:b/>
        <w:bCs/>
      </w:rPr>
    </w:lvl>
    <w:lvl w:ilvl="1">
      <w:start w:val="1"/>
      <w:numFmt w:val="decimal"/>
      <w:isLgl/>
      <w:lvlText w:val="%1.%2"/>
      <w:lvlJc w:val="left"/>
      <w:pPr>
        <w:ind w:left="1489" w:hanging="360"/>
      </w:pPr>
      <w:rPr>
        <w:rFonts w:hint="default"/>
        <w:i/>
        <w:iCs/>
      </w:rPr>
    </w:lvl>
    <w:lvl w:ilvl="2">
      <w:start w:val="1"/>
      <w:numFmt w:val="decimal"/>
      <w:isLgl/>
      <w:lvlText w:val="%1.%2.%3"/>
      <w:lvlJc w:val="left"/>
      <w:pPr>
        <w:ind w:left="2269" w:hanging="720"/>
      </w:pPr>
      <w:rPr>
        <w:rFonts w:hint="default"/>
      </w:rPr>
    </w:lvl>
    <w:lvl w:ilvl="3">
      <w:start w:val="1"/>
      <w:numFmt w:val="decimal"/>
      <w:isLgl/>
      <w:lvlText w:val="%1.%2.%3.%4"/>
      <w:lvlJc w:val="left"/>
      <w:pPr>
        <w:ind w:left="2689" w:hanging="720"/>
      </w:pPr>
      <w:rPr>
        <w:rFonts w:hint="default"/>
      </w:rPr>
    </w:lvl>
    <w:lvl w:ilvl="4">
      <w:start w:val="1"/>
      <w:numFmt w:val="decimal"/>
      <w:isLgl/>
      <w:lvlText w:val="%1.%2.%3.%4.%5"/>
      <w:lvlJc w:val="left"/>
      <w:pPr>
        <w:ind w:left="3469" w:hanging="1080"/>
      </w:pPr>
      <w:rPr>
        <w:rFonts w:hint="default"/>
      </w:rPr>
    </w:lvl>
    <w:lvl w:ilvl="5">
      <w:start w:val="1"/>
      <w:numFmt w:val="decimal"/>
      <w:isLgl/>
      <w:lvlText w:val="%1.%2.%3.%4.%5.%6"/>
      <w:lvlJc w:val="left"/>
      <w:pPr>
        <w:ind w:left="3889" w:hanging="1080"/>
      </w:pPr>
      <w:rPr>
        <w:rFonts w:hint="default"/>
      </w:rPr>
    </w:lvl>
    <w:lvl w:ilvl="6">
      <w:start w:val="1"/>
      <w:numFmt w:val="decimal"/>
      <w:isLgl/>
      <w:lvlText w:val="%1.%2.%3.%4.%5.%6.%7"/>
      <w:lvlJc w:val="left"/>
      <w:pPr>
        <w:ind w:left="4669" w:hanging="1440"/>
      </w:pPr>
      <w:rPr>
        <w:rFonts w:hint="default"/>
      </w:rPr>
    </w:lvl>
    <w:lvl w:ilvl="7">
      <w:start w:val="1"/>
      <w:numFmt w:val="decimal"/>
      <w:isLgl/>
      <w:lvlText w:val="%1.%2.%3.%4.%5.%6.%7.%8"/>
      <w:lvlJc w:val="left"/>
      <w:pPr>
        <w:ind w:left="5089" w:hanging="1440"/>
      </w:pPr>
      <w:rPr>
        <w:rFonts w:hint="default"/>
      </w:rPr>
    </w:lvl>
    <w:lvl w:ilvl="8">
      <w:start w:val="1"/>
      <w:numFmt w:val="decimal"/>
      <w:isLgl/>
      <w:lvlText w:val="%1.%2.%3.%4.%5.%6.%7.%8.%9"/>
      <w:lvlJc w:val="left"/>
      <w:pPr>
        <w:ind w:left="5509" w:hanging="1440"/>
      </w:pPr>
      <w:rPr>
        <w:rFonts w:hint="default"/>
      </w:rPr>
    </w:lvl>
  </w:abstractNum>
  <w:num w:numId="1" w16cid:durableId="716588345">
    <w:abstractNumId w:val="2"/>
  </w:num>
  <w:num w:numId="2" w16cid:durableId="1519201120">
    <w:abstractNumId w:val="0"/>
  </w:num>
  <w:num w:numId="3" w16cid:durableId="12145446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010E"/>
    <w:rsid w:val="00021DA2"/>
    <w:rsid w:val="00023BDB"/>
    <w:rsid w:val="000322BF"/>
    <w:rsid w:val="00066993"/>
    <w:rsid w:val="0008411D"/>
    <w:rsid w:val="00093AFC"/>
    <w:rsid w:val="00093BD0"/>
    <w:rsid w:val="00093D0A"/>
    <w:rsid w:val="000A73EA"/>
    <w:rsid w:val="000C4467"/>
    <w:rsid w:val="000C7724"/>
    <w:rsid w:val="000D1FAB"/>
    <w:rsid w:val="000D2B25"/>
    <w:rsid w:val="000D3DA5"/>
    <w:rsid w:val="00122987"/>
    <w:rsid w:val="00133155"/>
    <w:rsid w:val="0013779C"/>
    <w:rsid w:val="00137920"/>
    <w:rsid w:val="0016743C"/>
    <w:rsid w:val="001716D7"/>
    <w:rsid w:val="00171F11"/>
    <w:rsid w:val="00176A25"/>
    <w:rsid w:val="0018308F"/>
    <w:rsid w:val="001C35F1"/>
    <w:rsid w:val="001F47C0"/>
    <w:rsid w:val="00203BBA"/>
    <w:rsid w:val="00210EE6"/>
    <w:rsid w:val="002169C9"/>
    <w:rsid w:val="00232501"/>
    <w:rsid w:val="00247D80"/>
    <w:rsid w:val="00275199"/>
    <w:rsid w:val="00276A44"/>
    <w:rsid w:val="0028081F"/>
    <w:rsid w:val="00280E2B"/>
    <w:rsid w:val="002947C7"/>
    <w:rsid w:val="002A6AA9"/>
    <w:rsid w:val="002C3812"/>
    <w:rsid w:val="002C5A99"/>
    <w:rsid w:val="002C5C01"/>
    <w:rsid w:val="002D0FEC"/>
    <w:rsid w:val="002E4E7E"/>
    <w:rsid w:val="002E7509"/>
    <w:rsid w:val="002F71C2"/>
    <w:rsid w:val="003079B6"/>
    <w:rsid w:val="003467B1"/>
    <w:rsid w:val="00347F01"/>
    <w:rsid w:val="003543F8"/>
    <w:rsid w:val="00355F88"/>
    <w:rsid w:val="00381C78"/>
    <w:rsid w:val="00386F55"/>
    <w:rsid w:val="003962B4"/>
    <w:rsid w:val="003B69BE"/>
    <w:rsid w:val="003E588B"/>
    <w:rsid w:val="003F1D0D"/>
    <w:rsid w:val="00400BD4"/>
    <w:rsid w:val="00415B84"/>
    <w:rsid w:val="00417ED2"/>
    <w:rsid w:val="00422044"/>
    <w:rsid w:val="00443BFF"/>
    <w:rsid w:val="004441B0"/>
    <w:rsid w:val="00453F49"/>
    <w:rsid w:val="004700E2"/>
    <w:rsid w:val="00470255"/>
    <w:rsid w:val="00475E39"/>
    <w:rsid w:val="00486716"/>
    <w:rsid w:val="00486AEE"/>
    <w:rsid w:val="00497B27"/>
    <w:rsid w:val="004B555C"/>
    <w:rsid w:val="004B7034"/>
    <w:rsid w:val="004C30D6"/>
    <w:rsid w:val="004E6965"/>
    <w:rsid w:val="005127AA"/>
    <w:rsid w:val="00512D19"/>
    <w:rsid w:val="005204A1"/>
    <w:rsid w:val="00523357"/>
    <w:rsid w:val="00525F90"/>
    <w:rsid w:val="00526D1A"/>
    <w:rsid w:val="0053291A"/>
    <w:rsid w:val="005433D7"/>
    <w:rsid w:val="00543E6D"/>
    <w:rsid w:val="00550E11"/>
    <w:rsid w:val="0055581A"/>
    <w:rsid w:val="00557766"/>
    <w:rsid w:val="00567409"/>
    <w:rsid w:val="00586B1F"/>
    <w:rsid w:val="00591488"/>
    <w:rsid w:val="005A5D03"/>
    <w:rsid w:val="005C2863"/>
    <w:rsid w:val="005C554C"/>
    <w:rsid w:val="005D42BF"/>
    <w:rsid w:val="005E28CB"/>
    <w:rsid w:val="006230AD"/>
    <w:rsid w:val="006277A1"/>
    <w:rsid w:val="00630BA3"/>
    <w:rsid w:val="006828D6"/>
    <w:rsid w:val="0068763C"/>
    <w:rsid w:val="006C73B6"/>
    <w:rsid w:val="007237FA"/>
    <w:rsid w:val="0073050F"/>
    <w:rsid w:val="00740A99"/>
    <w:rsid w:val="00747E61"/>
    <w:rsid w:val="007555EF"/>
    <w:rsid w:val="00760958"/>
    <w:rsid w:val="00766E31"/>
    <w:rsid w:val="00793C48"/>
    <w:rsid w:val="0079533D"/>
    <w:rsid w:val="007A2A04"/>
    <w:rsid w:val="007B0BD8"/>
    <w:rsid w:val="007B76A6"/>
    <w:rsid w:val="007F4B8B"/>
    <w:rsid w:val="00805B0C"/>
    <w:rsid w:val="00827815"/>
    <w:rsid w:val="008472A8"/>
    <w:rsid w:val="00857E2C"/>
    <w:rsid w:val="00877E71"/>
    <w:rsid w:val="00882088"/>
    <w:rsid w:val="008851A7"/>
    <w:rsid w:val="0089209D"/>
    <w:rsid w:val="00893925"/>
    <w:rsid w:val="008A21C3"/>
    <w:rsid w:val="008B0FEB"/>
    <w:rsid w:val="008B539E"/>
    <w:rsid w:val="008C3585"/>
    <w:rsid w:val="008C4B04"/>
    <w:rsid w:val="008D611E"/>
    <w:rsid w:val="009003D1"/>
    <w:rsid w:val="00901E6F"/>
    <w:rsid w:val="0091170D"/>
    <w:rsid w:val="0092073A"/>
    <w:rsid w:val="00927D24"/>
    <w:rsid w:val="00932AF3"/>
    <w:rsid w:val="00947C56"/>
    <w:rsid w:val="009572A8"/>
    <w:rsid w:val="00972C10"/>
    <w:rsid w:val="009765FD"/>
    <w:rsid w:val="00977A16"/>
    <w:rsid w:val="009D4DA3"/>
    <w:rsid w:val="009E792B"/>
    <w:rsid w:val="009F1834"/>
    <w:rsid w:val="00A05E26"/>
    <w:rsid w:val="00A14751"/>
    <w:rsid w:val="00A14E0D"/>
    <w:rsid w:val="00A167C9"/>
    <w:rsid w:val="00A30E25"/>
    <w:rsid w:val="00A34DF5"/>
    <w:rsid w:val="00A377FD"/>
    <w:rsid w:val="00A71E29"/>
    <w:rsid w:val="00AA3089"/>
    <w:rsid w:val="00AC16EB"/>
    <w:rsid w:val="00AC5256"/>
    <w:rsid w:val="00AE52DE"/>
    <w:rsid w:val="00B017DB"/>
    <w:rsid w:val="00B14DB9"/>
    <w:rsid w:val="00B20B36"/>
    <w:rsid w:val="00B24311"/>
    <w:rsid w:val="00B26626"/>
    <w:rsid w:val="00B417BA"/>
    <w:rsid w:val="00B4461B"/>
    <w:rsid w:val="00B6350A"/>
    <w:rsid w:val="00B7077B"/>
    <w:rsid w:val="00B971A1"/>
    <w:rsid w:val="00BA14F0"/>
    <w:rsid w:val="00BB24B9"/>
    <w:rsid w:val="00BC4F03"/>
    <w:rsid w:val="00C076DC"/>
    <w:rsid w:val="00C17687"/>
    <w:rsid w:val="00C17C9B"/>
    <w:rsid w:val="00C21299"/>
    <w:rsid w:val="00C24F30"/>
    <w:rsid w:val="00C340B5"/>
    <w:rsid w:val="00C3625A"/>
    <w:rsid w:val="00C42E5B"/>
    <w:rsid w:val="00C44CE1"/>
    <w:rsid w:val="00C63E40"/>
    <w:rsid w:val="00C63F45"/>
    <w:rsid w:val="00C6619C"/>
    <w:rsid w:val="00C82646"/>
    <w:rsid w:val="00C828B4"/>
    <w:rsid w:val="00CB7C16"/>
    <w:rsid w:val="00CB7EB0"/>
    <w:rsid w:val="00CC5605"/>
    <w:rsid w:val="00CF268D"/>
    <w:rsid w:val="00D00603"/>
    <w:rsid w:val="00D11704"/>
    <w:rsid w:val="00D24E73"/>
    <w:rsid w:val="00D62BA5"/>
    <w:rsid w:val="00D70199"/>
    <w:rsid w:val="00D72E7D"/>
    <w:rsid w:val="00D81745"/>
    <w:rsid w:val="00D9310D"/>
    <w:rsid w:val="00D936AE"/>
    <w:rsid w:val="00DD7D1E"/>
    <w:rsid w:val="00DE1790"/>
    <w:rsid w:val="00DE40A9"/>
    <w:rsid w:val="00DF420F"/>
    <w:rsid w:val="00E026D3"/>
    <w:rsid w:val="00E02C22"/>
    <w:rsid w:val="00E42187"/>
    <w:rsid w:val="00E56E7D"/>
    <w:rsid w:val="00E7537E"/>
    <w:rsid w:val="00E83157"/>
    <w:rsid w:val="00E87339"/>
    <w:rsid w:val="00E90204"/>
    <w:rsid w:val="00E909E7"/>
    <w:rsid w:val="00EC2DCF"/>
    <w:rsid w:val="00EC6A55"/>
    <w:rsid w:val="00ED2E71"/>
    <w:rsid w:val="00ED2EC6"/>
    <w:rsid w:val="00EE2104"/>
    <w:rsid w:val="00EF0A35"/>
    <w:rsid w:val="00EF2429"/>
    <w:rsid w:val="00EF2BED"/>
    <w:rsid w:val="00EF3195"/>
    <w:rsid w:val="00F0492D"/>
    <w:rsid w:val="00F30C4F"/>
    <w:rsid w:val="00F5465C"/>
    <w:rsid w:val="00F55394"/>
    <w:rsid w:val="00F84387"/>
    <w:rsid w:val="00FB3333"/>
    <w:rsid w:val="00FB7087"/>
    <w:rsid w:val="00FC23F5"/>
    <w:rsid w:val="00FC7C06"/>
    <w:rsid w:val="00FD1479"/>
    <w:rsid w:val="00FD1493"/>
    <w:rsid w:val="00FD33BF"/>
    <w:rsid w:val="00FE010E"/>
    <w:rsid w:val="00FE4B18"/>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2C784"/>
  <w15:chartTrackingRefBased/>
  <w15:docId w15:val="{F96AD004-D401-48D6-9EEF-313D477C0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Z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010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E010E"/>
    <w:pPr>
      <w:spacing w:after="0" w:line="240" w:lineRule="auto"/>
    </w:pPr>
  </w:style>
  <w:style w:type="paragraph" w:styleId="ListParagraph">
    <w:name w:val="List Paragraph"/>
    <w:basedOn w:val="Normal"/>
    <w:uiPriority w:val="34"/>
    <w:qFormat/>
    <w:rsid w:val="00FE010E"/>
    <w:pPr>
      <w:ind w:left="720"/>
      <w:contextualSpacing/>
    </w:pPr>
  </w:style>
  <w:style w:type="paragraph" w:styleId="NormalWeb">
    <w:name w:val="Normal (Web)"/>
    <w:basedOn w:val="Normal"/>
    <w:uiPriority w:val="99"/>
    <w:unhideWhenUsed/>
    <w:rsid w:val="00FE010E"/>
    <w:pPr>
      <w:spacing w:before="100" w:beforeAutospacing="1" w:after="100" w:afterAutospacing="1" w:line="240" w:lineRule="auto"/>
    </w:pPr>
    <w:rPr>
      <w:rFonts w:ascii="Times New Roman" w:eastAsia="Times New Roman" w:hAnsi="Times New Roman" w:cs="Times New Roman"/>
      <w:kern w:val="0"/>
      <w:sz w:val="24"/>
      <w:szCs w:val="24"/>
      <w:lang w:eastAsia="en-ZA"/>
      <w14:ligatures w14:val="none"/>
    </w:rPr>
  </w:style>
  <w:style w:type="character" w:styleId="Emphasis">
    <w:name w:val="Emphasis"/>
    <w:basedOn w:val="DefaultParagraphFont"/>
    <w:uiPriority w:val="20"/>
    <w:qFormat/>
    <w:rsid w:val="00FE010E"/>
    <w:rPr>
      <w:i/>
      <w:iCs/>
    </w:rPr>
  </w:style>
  <w:style w:type="character" w:customStyle="1" w:styleId="cf01">
    <w:name w:val="cf01"/>
    <w:basedOn w:val="DefaultParagraphFont"/>
    <w:rsid w:val="00FE010E"/>
    <w:rPr>
      <w:rFonts w:ascii="Segoe UI" w:hAnsi="Segoe UI" w:cs="Segoe UI" w:hint="default"/>
      <w:sz w:val="18"/>
      <w:szCs w:val="18"/>
    </w:rPr>
  </w:style>
  <w:style w:type="character" w:customStyle="1" w:styleId="katex-mathml">
    <w:name w:val="katex-mathml"/>
    <w:basedOn w:val="DefaultParagraphFont"/>
    <w:rsid w:val="00A71E29"/>
  </w:style>
  <w:style w:type="character" w:customStyle="1" w:styleId="mord">
    <w:name w:val="mord"/>
    <w:basedOn w:val="DefaultParagraphFont"/>
    <w:rsid w:val="00A71E29"/>
  </w:style>
  <w:style w:type="table" w:styleId="TableGrid">
    <w:name w:val="Table Grid"/>
    <w:basedOn w:val="TableNormal"/>
    <w:uiPriority w:val="39"/>
    <w:rsid w:val="00D72E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27D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7D24"/>
  </w:style>
  <w:style w:type="paragraph" w:styleId="Footer">
    <w:name w:val="footer"/>
    <w:basedOn w:val="Normal"/>
    <w:link w:val="FooterChar"/>
    <w:uiPriority w:val="99"/>
    <w:unhideWhenUsed/>
    <w:rsid w:val="00927D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7D24"/>
  </w:style>
  <w:style w:type="character" w:styleId="Hyperlink">
    <w:name w:val="Hyperlink"/>
    <w:basedOn w:val="DefaultParagraphFont"/>
    <w:uiPriority w:val="99"/>
    <w:unhideWhenUsed/>
    <w:rsid w:val="00526D1A"/>
    <w:rPr>
      <w:color w:val="0563C1" w:themeColor="hyperlink"/>
      <w:u w:val="single"/>
    </w:rPr>
  </w:style>
  <w:style w:type="character" w:styleId="UnresolvedMention">
    <w:name w:val="Unresolved Mention"/>
    <w:basedOn w:val="DefaultParagraphFont"/>
    <w:uiPriority w:val="99"/>
    <w:semiHidden/>
    <w:unhideWhenUsed/>
    <w:rsid w:val="00526D1A"/>
    <w:rPr>
      <w:color w:val="605E5C"/>
      <w:shd w:val="clear" w:color="auto" w:fill="E1DFDD"/>
    </w:rPr>
  </w:style>
  <w:style w:type="character" w:styleId="LineNumber">
    <w:name w:val="line number"/>
    <w:basedOn w:val="DefaultParagraphFont"/>
    <w:uiPriority w:val="99"/>
    <w:semiHidden/>
    <w:unhideWhenUsed/>
    <w:rsid w:val="00DE40A9"/>
  </w:style>
  <w:style w:type="character" w:styleId="Strong">
    <w:name w:val="Strong"/>
    <w:basedOn w:val="DefaultParagraphFont"/>
    <w:uiPriority w:val="22"/>
    <w:qFormat/>
    <w:rsid w:val="00DE40A9"/>
    <w:rPr>
      <w:b/>
      <w:bCs/>
    </w:rPr>
  </w:style>
  <w:style w:type="character" w:styleId="PlaceholderText">
    <w:name w:val="Placeholder Text"/>
    <w:basedOn w:val="DefaultParagraphFont"/>
    <w:uiPriority w:val="99"/>
    <w:semiHidden/>
    <w:rsid w:val="006828D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186647">
      <w:bodyDiv w:val="1"/>
      <w:marLeft w:val="0"/>
      <w:marRight w:val="0"/>
      <w:marTop w:val="0"/>
      <w:marBottom w:val="0"/>
      <w:divBdr>
        <w:top w:val="none" w:sz="0" w:space="0" w:color="auto"/>
        <w:left w:val="none" w:sz="0" w:space="0" w:color="auto"/>
        <w:bottom w:val="none" w:sz="0" w:space="0" w:color="auto"/>
        <w:right w:val="none" w:sz="0" w:space="0" w:color="auto"/>
      </w:divBdr>
      <w:divsChild>
        <w:div w:id="502672160">
          <w:marLeft w:val="640"/>
          <w:marRight w:val="0"/>
          <w:marTop w:val="0"/>
          <w:marBottom w:val="0"/>
          <w:divBdr>
            <w:top w:val="none" w:sz="0" w:space="0" w:color="auto"/>
            <w:left w:val="none" w:sz="0" w:space="0" w:color="auto"/>
            <w:bottom w:val="none" w:sz="0" w:space="0" w:color="auto"/>
            <w:right w:val="none" w:sz="0" w:space="0" w:color="auto"/>
          </w:divBdr>
        </w:div>
        <w:div w:id="631402672">
          <w:marLeft w:val="640"/>
          <w:marRight w:val="0"/>
          <w:marTop w:val="0"/>
          <w:marBottom w:val="0"/>
          <w:divBdr>
            <w:top w:val="none" w:sz="0" w:space="0" w:color="auto"/>
            <w:left w:val="none" w:sz="0" w:space="0" w:color="auto"/>
            <w:bottom w:val="none" w:sz="0" w:space="0" w:color="auto"/>
            <w:right w:val="none" w:sz="0" w:space="0" w:color="auto"/>
          </w:divBdr>
        </w:div>
        <w:div w:id="1653632244">
          <w:marLeft w:val="640"/>
          <w:marRight w:val="0"/>
          <w:marTop w:val="0"/>
          <w:marBottom w:val="0"/>
          <w:divBdr>
            <w:top w:val="none" w:sz="0" w:space="0" w:color="auto"/>
            <w:left w:val="none" w:sz="0" w:space="0" w:color="auto"/>
            <w:bottom w:val="none" w:sz="0" w:space="0" w:color="auto"/>
            <w:right w:val="none" w:sz="0" w:space="0" w:color="auto"/>
          </w:divBdr>
        </w:div>
        <w:div w:id="1575046935">
          <w:marLeft w:val="640"/>
          <w:marRight w:val="0"/>
          <w:marTop w:val="0"/>
          <w:marBottom w:val="0"/>
          <w:divBdr>
            <w:top w:val="none" w:sz="0" w:space="0" w:color="auto"/>
            <w:left w:val="none" w:sz="0" w:space="0" w:color="auto"/>
            <w:bottom w:val="none" w:sz="0" w:space="0" w:color="auto"/>
            <w:right w:val="none" w:sz="0" w:space="0" w:color="auto"/>
          </w:divBdr>
        </w:div>
        <w:div w:id="1320379610">
          <w:marLeft w:val="640"/>
          <w:marRight w:val="0"/>
          <w:marTop w:val="0"/>
          <w:marBottom w:val="0"/>
          <w:divBdr>
            <w:top w:val="none" w:sz="0" w:space="0" w:color="auto"/>
            <w:left w:val="none" w:sz="0" w:space="0" w:color="auto"/>
            <w:bottom w:val="none" w:sz="0" w:space="0" w:color="auto"/>
            <w:right w:val="none" w:sz="0" w:space="0" w:color="auto"/>
          </w:divBdr>
        </w:div>
        <w:div w:id="1501964163">
          <w:marLeft w:val="640"/>
          <w:marRight w:val="0"/>
          <w:marTop w:val="0"/>
          <w:marBottom w:val="0"/>
          <w:divBdr>
            <w:top w:val="none" w:sz="0" w:space="0" w:color="auto"/>
            <w:left w:val="none" w:sz="0" w:space="0" w:color="auto"/>
            <w:bottom w:val="none" w:sz="0" w:space="0" w:color="auto"/>
            <w:right w:val="none" w:sz="0" w:space="0" w:color="auto"/>
          </w:divBdr>
        </w:div>
        <w:div w:id="1760710167">
          <w:marLeft w:val="640"/>
          <w:marRight w:val="0"/>
          <w:marTop w:val="0"/>
          <w:marBottom w:val="0"/>
          <w:divBdr>
            <w:top w:val="none" w:sz="0" w:space="0" w:color="auto"/>
            <w:left w:val="none" w:sz="0" w:space="0" w:color="auto"/>
            <w:bottom w:val="none" w:sz="0" w:space="0" w:color="auto"/>
            <w:right w:val="none" w:sz="0" w:space="0" w:color="auto"/>
          </w:divBdr>
        </w:div>
        <w:div w:id="328169228">
          <w:marLeft w:val="640"/>
          <w:marRight w:val="0"/>
          <w:marTop w:val="0"/>
          <w:marBottom w:val="0"/>
          <w:divBdr>
            <w:top w:val="none" w:sz="0" w:space="0" w:color="auto"/>
            <w:left w:val="none" w:sz="0" w:space="0" w:color="auto"/>
            <w:bottom w:val="none" w:sz="0" w:space="0" w:color="auto"/>
            <w:right w:val="none" w:sz="0" w:space="0" w:color="auto"/>
          </w:divBdr>
        </w:div>
        <w:div w:id="924336192">
          <w:marLeft w:val="640"/>
          <w:marRight w:val="0"/>
          <w:marTop w:val="0"/>
          <w:marBottom w:val="0"/>
          <w:divBdr>
            <w:top w:val="none" w:sz="0" w:space="0" w:color="auto"/>
            <w:left w:val="none" w:sz="0" w:space="0" w:color="auto"/>
            <w:bottom w:val="none" w:sz="0" w:space="0" w:color="auto"/>
            <w:right w:val="none" w:sz="0" w:space="0" w:color="auto"/>
          </w:divBdr>
        </w:div>
      </w:divsChild>
    </w:div>
    <w:div w:id="91706959">
      <w:bodyDiv w:val="1"/>
      <w:marLeft w:val="0"/>
      <w:marRight w:val="0"/>
      <w:marTop w:val="0"/>
      <w:marBottom w:val="0"/>
      <w:divBdr>
        <w:top w:val="none" w:sz="0" w:space="0" w:color="auto"/>
        <w:left w:val="none" w:sz="0" w:space="0" w:color="auto"/>
        <w:bottom w:val="none" w:sz="0" w:space="0" w:color="auto"/>
        <w:right w:val="none" w:sz="0" w:space="0" w:color="auto"/>
      </w:divBdr>
    </w:div>
    <w:div w:id="129834848">
      <w:bodyDiv w:val="1"/>
      <w:marLeft w:val="0"/>
      <w:marRight w:val="0"/>
      <w:marTop w:val="0"/>
      <w:marBottom w:val="0"/>
      <w:divBdr>
        <w:top w:val="none" w:sz="0" w:space="0" w:color="auto"/>
        <w:left w:val="none" w:sz="0" w:space="0" w:color="auto"/>
        <w:bottom w:val="none" w:sz="0" w:space="0" w:color="auto"/>
        <w:right w:val="none" w:sz="0" w:space="0" w:color="auto"/>
      </w:divBdr>
      <w:divsChild>
        <w:div w:id="352922113">
          <w:marLeft w:val="640"/>
          <w:marRight w:val="0"/>
          <w:marTop w:val="0"/>
          <w:marBottom w:val="0"/>
          <w:divBdr>
            <w:top w:val="none" w:sz="0" w:space="0" w:color="auto"/>
            <w:left w:val="none" w:sz="0" w:space="0" w:color="auto"/>
            <w:bottom w:val="none" w:sz="0" w:space="0" w:color="auto"/>
            <w:right w:val="none" w:sz="0" w:space="0" w:color="auto"/>
          </w:divBdr>
        </w:div>
        <w:div w:id="90198341">
          <w:marLeft w:val="640"/>
          <w:marRight w:val="0"/>
          <w:marTop w:val="0"/>
          <w:marBottom w:val="0"/>
          <w:divBdr>
            <w:top w:val="none" w:sz="0" w:space="0" w:color="auto"/>
            <w:left w:val="none" w:sz="0" w:space="0" w:color="auto"/>
            <w:bottom w:val="none" w:sz="0" w:space="0" w:color="auto"/>
            <w:right w:val="none" w:sz="0" w:space="0" w:color="auto"/>
          </w:divBdr>
        </w:div>
        <w:div w:id="178355662">
          <w:marLeft w:val="640"/>
          <w:marRight w:val="0"/>
          <w:marTop w:val="0"/>
          <w:marBottom w:val="0"/>
          <w:divBdr>
            <w:top w:val="none" w:sz="0" w:space="0" w:color="auto"/>
            <w:left w:val="none" w:sz="0" w:space="0" w:color="auto"/>
            <w:bottom w:val="none" w:sz="0" w:space="0" w:color="auto"/>
            <w:right w:val="none" w:sz="0" w:space="0" w:color="auto"/>
          </w:divBdr>
        </w:div>
        <w:div w:id="559219454">
          <w:marLeft w:val="640"/>
          <w:marRight w:val="0"/>
          <w:marTop w:val="0"/>
          <w:marBottom w:val="0"/>
          <w:divBdr>
            <w:top w:val="none" w:sz="0" w:space="0" w:color="auto"/>
            <w:left w:val="none" w:sz="0" w:space="0" w:color="auto"/>
            <w:bottom w:val="none" w:sz="0" w:space="0" w:color="auto"/>
            <w:right w:val="none" w:sz="0" w:space="0" w:color="auto"/>
          </w:divBdr>
        </w:div>
        <w:div w:id="511115561">
          <w:marLeft w:val="640"/>
          <w:marRight w:val="0"/>
          <w:marTop w:val="0"/>
          <w:marBottom w:val="0"/>
          <w:divBdr>
            <w:top w:val="none" w:sz="0" w:space="0" w:color="auto"/>
            <w:left w:val="none" w:sz="0" w:space="0" w:color="auto"/>
            <w:bottom w:val="none" w:sz="0" w:space="0" w:color="auto"/>
            <w:right w:val="none" w:sz="0" w:space="0" w:color="auto"/>
          </w:divBdr>
        </w:div>
        <w:div w:id="17851389">
          <w:marLeft w:val="640"/>
          <w:marRight w:val="0"/>
          <w:marTop w:val="0"/>
          <w:marBottom w:val="0"/>
          <w:divBdr>
            <w:top w:val="none" w:sz="0" w:space="0" w:color="auto"/>
            <w:left w:val="none" w:sz="0" w:space="0" w:color="auto"/>
            <w:bottom w:val="none" w:sz="0" w:space="0" w:color="auto"/>
            <w:right w:val="none" w:sz="0" w:space="0" w:color="auto"/>
          </w:divBdr>
        </w:div>
        <w:div w:id="904753614">
          <w:marLeft w:val="640"/>
          <w:marRight w:val="0"/>
          <w:marTop w:val="0"/>
          <w:marBottom w:val="0"/>
          <w:divBdr>
            <w:top w:val="none" w:sz="0" w:space="0" w:color="auto"/>
            <w:left w:val="none" w:sz="0" w:space="0" w:color="auto"/>
            <w:bottom w:val="none" w:sz="0" w:space="0" w:color="auto"/>
            <w:right w:val="none" w:sz="0" w:space="0" w:color="auto"/>
          </w:divBdr>
        </w:div>
        <w:div w:id="1888178895">
          <w:marLeft w:val="640"/>
          <w:marRight w:val="0"/>
          <w:marTop w:val="0"/>
          <w:marBottom w:val="0"/>
          <w:divBdr>
            <w:top w:val="none" w:sz="0" w:space="0" w:color="auto"/>
            <w:left w:val="none" w:sz="0" w:space="0" w:color="auto"/>
            <w:bottom w:val="none" w:sz="0" w:space="0" w:color="auto"/>
            <w:right w:val="none" w:sz="0" w:space="0" w:color="auto"/>
          </w:divBdr>
        </w:div>
      </w:divsChild>
    </w:div>
    <w:div w:id="146171304">
      <w:bodyDiv w:val="1"/>
      <w:marLeft w:val="0"/>
      <w:marRight w:val="0"/>
      <w:marTop w:val="0"/>
      <w:marBottom w:val="0"/>
      <w:divBdr>
        <w:top w:val="none" w:sz="0" w:space="0" w:color="auto"/>
        <w:left w:val="none" w:sz="0" w:space="0" w:color="auto"/>
        <w:bottom w:val="none" w:sz="0" w:space="0" w:color="auto"/>
        <w:right w:val="none" w:sz="0" w:space="0" w:color="auto"/>
      </w:divBdr>
    </w:div>
    <w:div w:id="235557153">
      <w:bodyDiv w:val="1"/>
      <w:marLeft w:val="0"/>
      <w:marRight w:val="0"/>
      <w:marTop w:val="0"/>
      <w:marBottom w:val="0"/>
      <w:divBdr>
        <w:top w:val="none" w:sz="0" w:space="0" w:color="auto"/>
        <w:left w:val="none" w:sz="0" w:space="0" w:color="auto"/>
        <w:bottom w:val="none" w:sz="0" w:space="0" w:color="auto"/>
        <w:right w:val="none" w:sz="0" w:space="0" w:color="auto"/>
      </w:divBdr>
    </w:div>
    <w:div w:id="238295424">
      <w:bodyDiv w:val="1"/>
      <w:marLeft w:val="0"/>
      <w:marRight w:val="0"/>
      <w:marTop w:val="0"/>
      <w:marBottom w:val="0"/>
      <w:divBdr>
        <w:top w:val="none" w:sz="0" w:space="0" w:color="auto"/>
        <w:left w:val="none" w:sz="0" w:space="0" w:color="auto"/>
        <w:bottom w:val="none" w:sz="0" w:space="0" w:color="auto"/>
        <w:right w:val="none" w:sz="0" w:space="0" w:color="auto"/>
      </w:divBdr>
    </w:div>
    <w:div w:id="264728208">
      <w:bodyDiv w:val="1"/>
      <w:marLeft w:val="0"/>
      <w:marRight w:val="0"/>
      <w:marTop w:val="0"/>
      <w:marBottom w:val="0"/>
      <w:divBdr>
        <w:top w:val="none" w:sz="0" w:space="0" w:color="auto"/>
        <w:left w:val="none" w:sz="0" w:space="0" w:color="auto"/>
        <w:bottom w:val="none" w:sz="0" w:space="0" w:color="auto"/>
        <w:right w:val="none" w:sz="0" w:space="0" w:color="auto"/>
      </w:divBdr>
      <w:divsChild>
        <w:div w:id="399014056">
          <w:marLeft w:val="640"/>
          <w:marRight w:val="0"/>
          <w:marTop w:val="0"/>
          <w:marBottom w:val="0"/>
          <w:divBdr>
            <w:top w:val="none" w:sz="0" w:space="0" w:color="auto"/>
            <w:left w:val="none" w:sz="0" w:space="0" w:color="auto"/>
            <w:bottom w:val="none" w:sz="0" w:space="0" w:color="auto"/>
            <w:right w:val="none" w:sz="0" w:space="0" w:color="auto"/>
          </w:divBdr>
        </w:div>
        <w:div w:id="598834842">
          <w:marLeft w:val="640"/>
          <w:marRight w:val="0"/>
          <w:marTop w:val="0"/>
          <w:marBottom w:val="0"/>
          <w:divBdr>
            <w:top w:val="none" w:sz="0" w:space="0" w:color="auto"/>
            <w:left w:val="none" w:sz="0" w:space="0" w:color="auto"/>
            <w:bottom w:val="none" w:sz="0" w:space="0" w:color="auto"/>
            <w:right w:val="none" w:sz="0" w:space="0" w:color="auto"/>
          </w:divBdr>
        </w:div>
        <w:div w:id="871840510">
          <w:marLeft w:val="640"/>
          <w:marRight w:val="0"/>
          <w:marTop w:val="0"/>
          <w:marBottom w:val="0"/>
          <w:divBdr>
            <w:top w:val="none" w:sz="0" w:space="0" w:color="auto"/>
            <w:left w:val="none" w:sz="0" w:space="0" w:color="auto"/>
            <w:bottom w:val="none" w:sz="0" w:space="0" w:color="auto"/>
            <w:right w:val="none" w:sz="0" w:space="0" w:color="auto"/>
          </w:divBdr>
        </w:div>
        <w:div w:id="102459686">
          <w:marLeft w:val="640"/>
          <w:marRight w:val="0"/>
          <w:marTop w:val="0"/>
          <w:marBottom w:val="0"/>
          <w:divBdr>
            <w:top w:val="none" w:sz="0" w:space="0" w:color="auto"/>
            <w:left w:val="none" w:sz="0" w:space="0" w:color="auto"/>
            <w:bottom w:val="none" w:sz="0" w:space="0" w:color="auto"/>
            <w:right w:val="none" w:sz="0" w:space="0" w:color="auto"/>
          </w:divBdr>
        </w:div>
        <w:div w:id="829060164">
          <w:marLeft w:val="640"/>
          <w:marRight w:val="0"/>
          <w:marTop w:val="0"/>
          <w:marBottom w:val="0"/>
          <w:divBdr>
            <w:top w:val="none" w:sz="0" w:space="0" w:color="auto"/>
            <w:left w:val="none" w:sz="0" w:space="0" w:color="auto"/>
            <w:bottom w:val="none" w:sz="0" w:space="0" w:color="auto"/>
            <w:right w:val="none" w:sz="0" w:space="0" w:color="auto"/>
          </w:divBdr>
        </w:div>
        <w:div w:id="739863958">
          <w:marLeft w:val="640"/>
          <w:marRight w:val="0"/>
          <w:marTop w:val="0"/>
          <w:marBottom w:val="0"/>
          <w:divBdr>
            <w:top w:val="none" w:sz="0" w:space="0" w:color="auto"/>
            <w:left w:val="none" w:sz="0" w:space="0" w:color="auto"/>
            <w:bottom w:val="none" w:sz="0" w:space="0" w:color="auto"/>
            <w:right w:val="none" w:sz="0" w:space="0" w:color="auto"/>
          </w:divBdr>
        </w:div>
        <w:div w:id="1897692221">
          <w:marLeft w:val="640"/>
          <w:marRight w:val="0"/>
          <w:marTop w:val="0"/>
          <w:marBottom w:val="0"/>
          <w:divBdr>
            <w:top w:val="none" w:sz="0" w:space="0" w:color="auto"/>
            <w:left w:val="none" w:sz="0" w:space="0" w:color="auto"/>
            <w:bottom w:val="none" w:sz="0" w:space="0" w:color="auto"/>
            <w:right w:val="none" w:sz="0" w:space="0" w:color="auto"/>
          </w:divBdr>
        </w:div>
        <w:div w:id="1607810350">
          <w:marLeft w:val="640"/>
          <w:marRight w:val="0"/>
          <w:marTop w:val="0"/>
          <w:marBottom w:val="0"/>
          <w:divBdr>
            <w:top w:val="none" w:sz="0" w:space="0" w:color="auto"/>
            <w:left w:val="none" w:sz="0" w:space="0" w:color="auto"/>
            <w:bottom w:val="none" w:sz="0" w:space="0" w:color="auto"/>
            <w:right w:val="none" w:sz="0" w:space="0" w:color="auto"/>
          </w:divBdr>
        </w:div>
        <w:div w:id="1706831272">
          <w:marLeft w:val="640"/>
          <w:marRight w:val="0"/>
          <w:marTop w:val="0"/>
          <w:marBottom w:val="0"/>
          <w:divBdr>
            <w:top w:val="none" w:sz="0" w:space="0" w:color="auto"/>
            <w:left w:val="none" w:sz="0" w:space="0" w:color="auto"/>
            <w:bottom w:val="none" w:sz="0" w:space="0" w:color="auto"/>
            <w:right w:val="none" w:sz="0" w:space="0" w:color="auto"/>
          </w:divBdr>
        </w:div>
      </w:divsChild>
    </w:div>
    <w:div w:id="284430221">
      <w:bodyDiv w:val="1"/>
      <w:marLeft w:val="0"/>
      <w:marRight w:val="0"/>
      <w:marTop w:val="0"/>
      <w:marBottom w:val="0"/>
      <w:divBdr>
        <w:top w:val="none" w:sz="0" w:space="0" w:color="auto"/>
        <w:left w:val="none" w:sz="0" w:space="0" w:color="auto"/>
        <w:bottom w:val="none" w:sz="0" w:space="0" w:color="auto"/>
        <w:right w:val="none" w:sz="0" w:space="0" w:color="auto"/>
      </w:divBdr>
      <w:divsChild>
        <w:div w:id="309790871">
          <w:marLeft w:val="640"/>
          <w:marRight w:val="0"/>
          <w:marTop w:val="0"/>
          <w:marBottom w:val="0"/>
          <w:divBdr>
            <w:top w:val="none" w:sz="0" w:space="0" w:color="auto"/>
            <w:left w:val="none" w:sz="0" w:space="0" w:color="auto"/>
            <w:bottom w:val="none" w:sz="0" w:space="0" w:color="auto"/>
            <w:right w:val="none" w:sz="0" w:space="0" w:color="auto"/>
          </w:divBdr>
        </w:div>
        <w:div w:id="1799256645">
          <w:marLeft w:val="640"/>
          <w:marRight w:val="0"/>
          <w:marTop w:val="0"/>
          <w:marBottom w:val="0"/>
          <w:divBdr>
            <w:top w:val="none" w:sz="0" w:space="0" w:color="auto"/>
            <w:left w:val="none" w:sz="0" w:space="0" w:color="auto"/>
            <w:bottom w:val="none" w:sz="0" w:space="0" w:color="auto"/>
            <w:right w:val="none" w:sz="0" w:space="0" w:color="auto"/>
          </w:divBdr>
        </w:div>
        <w:div w:id="1573856754">
          <w:marLeft w:val="640"/>
          <w:marRight w:val="0"/>
          <w:marTop w:val="0"/>
          <w:marBottom w:val="0"/>
          <w:divBdr>
            <w:top w:val="none" w:sz="0" w:space="0" w:color="auto"/>
            <w:left w:val="none" w:sz="0" w:space="0" w:color="auto"/>
            <w:bottom w:val="none" w:sz="0" w:space="0" w:color="auto"/>
            <w:right w:val="none" w:sz="0" w:space="0" w:color="auto"/>
          </w:divBdr>
        </w:div>
        <w:div w:id="53548579">
          <w:marLeft w:val="640"/>
          <w:marRight w:val="0"/>
          <w:marTop w:val="0"/>
          <w:marBottom w:val="0"/>
          <w:divBdr>
            <w:top w:val="none" w:sz="0" w:space="0" w:color="auto"/>
            <w:left w:val="none" w:sz="0" w:space="0" w:color="auto"/>
            <w:bottom w:val="none" w:sz="0" w:space="0" w:color="auto"/>
            <w:right w:val="none" w:sz="0" w:space="0" w:color="auto"/>
          </w:divBdr>
        </w:div>
        <w:div w:id="199781097">
          <w:marLeft w:val="640"/>
          <w:marRight w:val="0"/>
          <w:marTop w:val="0"/>
          <w:marBottom w:val="0"/>
          <w:divBdr>
            <w:top w:val="none" w:sz="0" w:space="0" w:color="auto"/>
            <w:left w:val="none" w:sz="0" w:space="0" w:color="auto"/>
            <w:bottom w:val="none" w:sz="0" w:space="0" w:color="auto"/>
            <w:right w:val="none" w:sz="0" w:space="0" w:color="auto"/>
          </w:divBdr>
        </w:div>
        <w:div w:id="484855614">
          <w:marLeft w:val="640"/>
          <w:marRight w:val="0"/>
          <w:marTop w:val="0"/>
          <w:marBottom w:val="0"/>
          <w:divBdr>
            <w:top w:val="none" w:sz="0" w:space="0" w:color="auto"/>
            <w:left w:val="none" w:sz="0" w:space="0" w:color="auto"/>
            <w:bottom w:val="none" w:sz="0" w:space="0" w:color="auto"/>
            <w:right w:val="none" w:sz="0" w:space="0" w:color="auto"/>
          </w:divBdr>
        </w:div>
        <w:div w:id="901594881">
          <w:marLeft w:val="640"/>
          <w:marRight w:val="0"/>
          <w:marTop w:val="0"/>
          <w:marBottom w:val="0"/>
          <w:divBdr>
            <w:top w:val="none" w:sz="0" w:space="0" w:color="auto"/>
            <w:left w:val="none" w:sz="0" w:space="0" w:color="auto"/>
            <w:bottom w:val="none" w:sz="0" w:space="0" w:color="auto"/>
            <w:right w:val="none" w:sz="0" w:space="0" w:color="auto"/>
          </w:divBdr>
        </w:div>
        <w:div w:id="126633880">
          <w:marLeft w:val="640"/>
          <w:marRight w:val="0"/>
          <w:marTop w:val="0"/>
          <w:marBottom w:val="0"/>
          <w:divBdr>
            <w:top w:val="none" w:sz="0" w:space="0" w:color="auto"/>
            <w:left w:val="none" w:sz="0" w:space="0" w:color="auto"/>
            <w:bottom w:val="none" w:sz="0" w:space="0" w:color="auto"/>
            <w:right w:val="none" w:sz="0" w:space="0" w:color="auto"/>
          </w:divBdr>
        </w:div>
        <w:div w:id="40639885">
          <w:marLeft w:val="640"/>
          <w:marRight w:val="0"/>
          <w:marTop w:val="0"/>
          <w:marBottom w:val="0"/>
          <w:divBdr>
            <w:top w:val="none" w:sz="0" w:space="0" w:color="auto"/>
            <w:left w:val="none" w:sz="0" w:space="0" w:color="auto"/>
            <w:bottom w:val="none" w:sz="0" w:space="0" w:color="auto"/>
            <w:right w:val="none" w:sz="0" w:space="0" w:color="auto"/>
          </w:divBdr>
        </w:div>
      </w:divsChild>
    </w:div>
    <w:div w:id="358430666">
      <w:bodyDiv w:val="1"/>
      <w:marLeft w:val="0"/>
      <w:marRight w:val="0"/>
      <w:marTop w:val="0"/>
      <w:marBottom w:val="0"/>
      <w:divBdr>
        <w:top w:val="none" w:sz="0" w:space="0" w:color="auto"/>
        <w:left w:val="none" w:sz="0" w:space="0" w:color="auto"/>
        <w:bottom w:val="none" w:sz="0" w:space="0" w:color="auto"/>
        <w:right w:val="none" w:sz="0" w:space="0" w:color="auto"/>
      </w:divBdr>
    </w:div>
    <w:div w:id="472715587">
      <w:bodyDiv w:val="1"/>
      <w:marLeft w:val="0"/>
      <w:marRight w:val="0"/>
      <w:marTop w:val="0"/>
      <w:marBottom w:val="0"/>
      <w:divBdr>
        <w:top w:val="none" w:sz="0" w:space="0" w:color="auto"/>
        <w:left w:val="none" w:sz="0" w:space="0" w:color="auto"/>
        <w:bottom w:val="none" w:sz="0" w:space="0" w:color="auto"/>
        <w:right w:val="none" w:sz="0" w:space="0" w:color="auto"/>
      </w:divBdr>
    </w:div>
    <w:div w:id="713696030">
      <w:bodyDiv w:val="1"/>
      <w:marLeft w:val="0"/>
      <w:marRight w:val="0"/>
      <w:marTop w:val="0"/>
      <w:marBottom w:val="0"/>
      <w:divBdr>
        <w:top w:val="none" w:sz="0" w:space="0" w:color="auto"/>
        <w:left w:val="none" w:sz="0" w:space="0" w:color="auto"/>
        <w:bottom w:val="none" w:sz="0" w:space="0" w:color="auto"/>
        <w:right w:val="none" w:sz="0" w:space="0" w:color="auto"/>
      </w:divBdr>
    </w:div>
    <w:div w:id="736707422">
      <w:bodyDiv w:val="1"/>
      <w:marLeft w:val="0"/>
      <w:marRight w:val="0"/>
      <w:marTop w:val="0"/>
      <w:marBottom w:val="0"/>
      <w:divBdr>
        <w:top w:val="none" w:sz="0" w:space="0" w:color="auto"/>
        <w:left w:val="none" w:sz="0" w:space="0" w:color="auto"/>
        <w:bottom w:val="none" w:sz="0" w:space="0" w:color="auto"/>
        <w:right w:val="none" w:sz="0" w:space="0" w:color="auto"/>
      </w:divBdr>
    </w:div>
    <w:div w:id="780563441">
      <w:bodyDiv w:val="1"/>
      <w:marLeft w:val="0"/>
      <w:marRight w:val="0"/>
      <w:marTop w:val="0"/>
      <w:marBottom w:val="0"/>
      <w:divBdr>
        <w:top w:val="none" w:sz="0" w:space="0" w:color="auto"/>
        <w:left w:val="none" w:sz="0" w:space="0" w:color="auto"/>
        <w:bottom w:val="none" w:sz="0" w:space="0" w:color="auto"/>
        <w:right w:val="none" w:sz="0" w:space="0" w:color="auto"/>
      </w:divBdr>
      <w:divsChild>
        <w:div w:id="75441533">
          <w:marLeft w:val="640"/>
          <w:marRight w:val="0"/>
          <w:marTop w:val="0"/>
          <w:marBottom w:val="0"/>
          <w:divBdr>
            <w:top w:val="none" w:sz="0" w:space="0" w:color="auto"/>
            <w:left w:val="none" w:sz="0" w:space="0" w:color="auto"/>
            <w:bottom w:val="none" w:sz="0" w:space="0" w:color="auto"/>
            <w:right w:val="none" w:sz="0" w:space="0" w:color="auto"/>
          </w:divBdr>
        </w:div>
        <w:div w:id="841241196">
          <w:marLeft w:val="640"/>
          <w:marRight w:val="0"/>
          <w:marTop w:val="0"/>
          <w:marBottom w:val="0"/>
          <w:divBdr>
            <w:top w:val="none" w:sz="0" w:space="0" w:color="auto"/>
            <w:left w:val="none" w:sz="0" w:space="0" w:color="auto"/>
            <w:bottom w:val="none" w:sz="0" w:space="0" w:color="auto"/>
            <w:right w:val="none" w:sz="0" w:space="0" w:color="auto"/>
          </w:divBdr>
        </w:div>
        <w:div w:id="34234454">
          <w:marLeft w:val="640"/>
          <w:marRight w:val="0"/>
          <w:marTop w:val="0"/>
          <w:marBottom w:val="0"/>
          <w:divBdr>
            <w:top w:val="none" w:sz="0" w:space="0" w:color="auto"/>
            <w:left w:val="none" w:sz="0" w:space="0" w:color="auto"/>
            <w:bottom w:val="none" w:sz="0" w:space="0" w:color="auto"/>
            <w:right w:val="none" w:sz="0" w:space="0" w:color="auto"/>
          </w:divBdr>
        </w:div>
        <w:div w:id="965819990">
          <w:marLeft w:val="640"/>
          <w:marRight w:val="0"/>
          <w:marTop w:val="0"/>
          <w:marBottom w:val="0"/>
          <w:divBdr>
            <w:top w:val="none" w:sz="0" w:space="0" w:color="auto"/>
            <w:left w:val="none" w:sz="0" w:space="0" w:color="auto"/>
            <w:bottom w:val="none" w:sz="0" w:space="0" w:color="auto"/>
            <w:right w:val="none" w:sz="0" w:space="0" w:color="auto"/>
          </w:divBdr>
        </w:div>
        <w:div w:id="144976312">
          <w:marLeft w:val="640"/>
          <w:marRight w:val="0"/>
          <w:marTop w:val="0"/>
          <w:marBottom w:val="0"/>
          <w:divBdr>
            <w:top w:val="none" w:sz="0" w:space="0" w:color="auto"/>
            <w:left w:val="none" w:sz="0" w:space="0" w:color="auto"/>
            <w:bottom w:val="none" w:sz="0" w:space="0" w:color="auto"/>
            <w:right w:val="none" w:sz="0" w:space="0" w:color="auto"/>
          </w:divBdr>
        </w:div>
        <w:div w:id="1975863301">
          <w:marLeft w:val="640"/>
          <w:marRight w:val="0"/>
          <w:marTop w:val="0"/>
          <w:marBottom w:val="0"/>
          <w:divBdr>
            <w:top w:val="none" w:sz="0" w:space="0" w:color="auto"/>
            <w:left w:val="none" w:sz="0" w:space="0" w:color="auto"/>
            <w:bottom w:val="none" w:sz="0" w:space="0" w:color="auto"/>
            <w:right w:val="none" w:sz="0" w:space="0" w:color="auto"/>
          </w:divBdr>
        </w:div>
        <w:div w:id="1767656028">
          <w:marLeft w:val="640"/>
          <w:marRight w:val="0"/>
          <w:marTop w:val="0"/>
          <w:marBottom w:val="0"/>
          <w:divBdr>
            <w:top w:val="none" w:sz="0" w:space="0" w:color="auto"/>
            <w:left w:val="none" w:sz="0" w:space="0" w:color="auto"/>
            <w:bottom w:val="none" w:sz="0" w:space="0" w:color="auto"/>
            <w:right w:val="none" w:sz="0" w:space="0" w:color="auto"/>
          </w:divBdr>
        </w:div>
        <w:div w:id="727265181">
          <w:marLeft w:val="640"/>
          <w:marRight w:val="0"/>
          <w:marTop w:val="0"/>
          <w:marBottom w:val="0"/>
          <w:divBdr>
            <w:top w:val="none" w:sz="0" w:space="0" w:color="auto"/>
            <w:left w:val="none" w:sz="0" w:space="0" w:color="auto"/>
            <w:bottom w:val="none" w:sz="0" w:space="0" w:color="auto"/>
            <w:right w:val="none" w:sz="0" w:space="0" w:color="auto"/>
          </w:divBdr>
        </w:div>
      </w:divsChild>
    </w:div>
    <w:div w:id="842092736">
      <w:bodyDiv w:val="1"/>
      <w:marLeft w:val="0"/>
      <w:marRight w:val="0"/>
      <w:marTop w:val="0"/>
      <w:marBottom w:val="0"/>
      <w:divBdr>
        <w:top w:val="none" w:sz="0" w:space="0" w:color="auto"/>
        <w:left w:val="none" w:sz="0" w:space="0" w:color="auto"/>
        <w:bottom w:val="none" w:sz="0" w:space="0" w:color="auto"/>
        <w:right w:val="none" w:sz="0" w:space="0" w:color="auto"/>
      </w:divBdr>
    </w:div>
    <w:div w:id="900024050">
      <w:bodyDiv w:val="1"/>
      <w:marLeft w:val="0"/>
      <w:marRight w:val="0"/>
      <w:marTop w:val="0"/>
      <w:marBottom w:val="0"/>
      <w:divBdr>
        <w:top w:val="none" w:sz="0" w:space="0" w:color="auto"/>
        <w:left w:val="none" w:sz="0" w:space="0" w:color="auto"/>
        <w:bottom w:val="none" w:sz="0" w:space="0" w:color="auto"/>
        <w:right w:val="none" w:sz="0" w:space="0" w:color="auto"/>
      </w:divBdr>
    </w:div>
    <w:div w:id="960382111">
      <w:bodyDiv w:val="1"/>
      <w:marLeft w:val="0"/>
      <w:marRight w:val="0"/>
      <w:marTop w:val="0"/>
      <w:marBottom w:val="0"/>
      <w:divBdr>
        <w:top w:val="none" w:sz="0" w:space="0" w:color="auto"/>
        <w:left w:val="none" w:sz="0" w:space="0" w:color="auto"/>
        <w:bottom w:val="none" w:sz="0" w:space="0" w:color="auto"/>
        <w:right w:val="none" w:sz="0" w:space="0" w:color="auto"/>
      </w:divBdr>
    </w:div>
    <w:div w:id="994803321">
      <w:bodyDiv w:val="1"/>
      <w:marLeft w:val="0"/>
      <w:marRight w:val="0"/>
      <w:marTop w:val="0"/>
      <w:marBottom w:val="0"/>
      <w:divBdr>
        <w:top w:val="none" w:sz="0" w:space="0" w:color="auto"/>
        <w:left w:val="none" w:sz="0" w:space="0" w:color="auto"/>
        <w:bottom w:val="none" w:sz="0" w:space="0" w:color="auto"/>
        <w:right w:val="none" w:sz="0" w:space="0" w:color="auto"/>
      </w:divBdr>
      <w:divsChild>
        <w:div w:id="906185420">
          <w:marLeft w:val="640"/>
          <w:marRight w:val="0"/>
          <w:marTop w:val="0"/>
          <w:marBottom w:val="0"/>
          <w:divBdr>
            <w:top w:val="none" w:sz="0" w:space="0" w:color="auto"/>
            <w:left w:val="none" w:sz="0" w:space="0" w:color="auto"/>
            <w:bottom w:val="none" w:sz="0" w:space="0" w:color="auto"/>
            <w:right w:val="none" w:sz="0" w:space="0" w:color="auto"/>
          </w:divBdr>
        </w:div>
        <w:div w:id="2058695299">
          <w:marLeft w:val="640"/>
          <w:marRight w:val="0"/>
          <w:marTop w:val="0"/>
          <w:marBottom w:val="0"/>
          <w:divBdr>
            <w:top w:val="none" w:sz="0" w:space="0" w:color="auto"/>
            <w:left w:val="none" w:sz="0" w:space="0" w:color="auto"/>
            <w:bottom w:val="none" w:sz="0" w:space="0" w:color="auto"/>
            <w:right w:val="none" w:sz="0" w:space="0" w:color="auto"/>
          </w:divBdr>
        </w:div>
        <w:div w:id="2044136716">
          <w:marLeft w:val="640"/>
          <w:marRight w:val="0"/>
          <w:marTop w:val="0"/>
          <w:marBottom w:val="0"/>
          <w:divBdr>
            <w:top w:val="none" w:sz="0" w:space="0" w:color="auto"/>
            <w:left w:val="none" w:sz="0" w:space="0" w:color="auto"/>
            <w:bottom w:val="none" w:sz="0" w:space="0" w:color="auto"/>
            <w:right w:val="none" w:sz="0" w:space="0" w:color="auto"/>
          </w:divBdr>
        </w:div>
        <w:div w:id="1699623747">
          <w:marLeft w:val="640"/>
          <w:marRight w:val="0"/>
          <w:marTop w:val="0"/>
          <w:marBottom w:val="0"/>
          <w:divBdr>
            <w:top w:val="none" w:sz="0" w:space="0" w:color="auto"/>
            <w:left w:val="none" w:sz="0" w:space="0" w:color="auto"/>
            <w:bottom w:val="none" w:sz="0" w:space="0" w:color="auto"/>
            <w:right w:val="none" w:sz="0" w:space="0" w:color="auto"/>
          </w:divBdr>
        </w:div>
        <w:div w:id="1501316148">
          <w:marLeft w:val="640"/>
          <w:marRight w:val="0"/>
          <w:marTop w:val="0"/>
          <w:marBottom w:val="0"/>
          <w:divBdr>
            <w:top w:val="none" w:sz="0" w:space="0" w:color="auto"/>
            <w:left w:val="none" w:sz="0" w:space="0" w:color="auto"/>
            <w:bottom w:val="none" w:sz="0" w:space="0" w:color="auto"/>
            <w:right w:val="none" w:sz="0" w:space="0" w:color="auto"/>
          </w:divBdr>
        </w:div>
        <w:div w:id="838354377">
          <w:marLeft w:val="640"/>
          <w:marRight w:val="0"/>
          <w:marTop w:val="0"/>
          <w:marBottom w:val="0"/>
          <w:divBdr>
            <w:top w:val="none" w:sz="0" w:space="0" w:color="auto"/>
            <w:left w:val="none" w:sz="0" w:space="0" w:color="auto"/>
            <w:bottom w:val="none" w:sz="0" w:space="0" w:color="auto"/>
            <w:right w:val="none" w:sz="0" w:space="0" w:color="auto"/>
          </w:divBdr>
        </w:div>
        <w:div w:id="1307318956">
          <w:marLeft w:val="640"/>
          <w:marRight w:val="0"/>
          <w:marTop w:val="0"/>
          <w:marBottom w:val="0"/>
          <w:divBdr>
            <w:top w:val="none" w:sz="0" w:space="0" w:color="auto"/>
            <w:left w:val="none" w:sz="0" w:space="0" w:color="auto"/>
            <w:bottom w:val="none" w:sz="0" w:space="0" w:color="auto"/>
            <w:right w:val="none" w:sz="0" w:space="0" w:color="auto"/>
          </w:divBdr>
        </w:div>
        <w:div w:id="295455924">
          <w:marLeft w:val="640"/>
          <w:marRight w:val="0"/>
          <w:marTop w:val="0"/>
          <w:marBottom w:val="0"/>
          <w:divBdr>
            <w:top w:val="none" w:sz="0" w:space="0" w:color="auto"/>
            <w:left w:val="none" w:sz="0" w:space="0" w:color="auto"/>
            <w:bottom w:val="none" w:sz="0" w:space="0" w:color="auto"/>
            <w:right w:val="none" w:sz="0" w:space="0" w:color="auto"/>
          </w:divBdr>
        </w:div>
      </w:divsChild>
    </w:div>
    <w:div w:id="1007294374">
      <w:bodyDiv w:val="1"/>
      <w:marLeft w:val="0"/>
      <w:marRight w:val="0"/>
      <w:marTop w:val="0"/>
      <w:marBottom w:val="0"/>
      <w:divBdr>
        <w:top w:val="none" w:sz="0" w:space="0" w:color="auto"/>
        <w:left w:val="none" w:sz="0" w:space="0" w:color="auto"/>
        <w:bottom w:val="none" w:sz="0" w:space="0" w:color="auto"/>
        <w:right w:val="none" w:sz="0" w:space="0" w:color="auto"/>
      </w:divBdr>
      <w:divsChild>
        <w:div w:id="1358965533">
          <w:marLeft w:val="480"/>
          <w:marRight w:val="0"/>
          <w:marTop w:val="0"/>
          <w:marBottom w:val="0"/>
          <w:divBdr>
            <w:top w:val="none" w:sz="0" w:space="0" w:color="auto"/>
            <w:left w:val="none" w:sz="0" w:space="0" w:color="auto"/>
            <w:bottom w:val="none" w:sz="0" w:space="0" w:color="auto"/>
            <w:right w:val="none" w:sz="0" w:space="0" w:color="auto"/>
          </w:divBdr>
        </w:div>
        <w:div w:id="2138182731">
          <w:marLeft w:val="480"/>
          <w:marRight w:val="0"/>
          <w:marTop w:val="0"/>
          <w:marBottom w:val="0"/>
          <w:divBdr>
            <w:top w:val="none" w:sz="0" w:space="0" w:color="auto"/>
            <w:left w:val="none" w:sz="0" w:space="0" w:color="auto"/>
            <w:bottom w:val="none" w:sz="0" w:space="0" w:color="auto"/>
            <w:right w:val="none" w:sz="0" w:space="0" w:color="auto"/>
          </w:divBdr>
        </w:div>
        <w:div w:id="119689101">
          <w:marLeft w:val="480"/>
          <w:marRight w:val="0"/>
          <w:marTop w:val="0"/>
          <w:marBottom w:val="0"/>
          <w:divBdr>
            <w:top w:val="none" w:sz="0" w:space="0" w:color="auto"/>
            <w:left w:val="none" w:sz="0" w:space="0" w:color="auto"/>
            <w:bottom w:val="none" w:sz="0" w:space="0" w:color="auto"/>
            <w:right w:val="none" w:sz="0" w:space="0" w:color="auto"/>
          </w:divBdr>
        </w:div>
        <w:div w:id="2049527914">
          <w:marLeft w:val="480"/>
          <w:marRight w:val="0"/>
          <w:marTop w:val="0"/>
          <w:marBottom w:val="0"/>
          <w:divBdr>
            <w:top w:val="none" w:sz="0" w:space="0" w:color="auto"/>
            <w:left w:val="none" w:sz="0" w:space="0" w:color="auto"/>
            <w:bottom w:val="none" w:sz="0" w:space="0" w:color="auto"/>
            <w:right w:val="none" w:sz="0" w:space="0" w:color="auto"/>
          </w:divBdr>
        </w:div>
        <w:div w:id="358357354">
          <w:marLeft w:val="480"/>
          <w:marRight w:val="0"/>
          <w:marTop w:val="0"/>
          <w:marBottom w:val="0"/>
          <w:divBdr>
            <w:top w:val="none" w:sz="0" w:space="0" w:color="auto"/>
            <w:left w:val="none" w:sz="0" w:space="0" w:color="auto"/>
            <w:bottom w:val="none" w:sz="0" w:space="0" w:color="auto"/>
            <w:right w:val="none" w:sz="0" w:space="0" w:color="auto"/>
          </w:divBdr>
        </w:div>
        <w:div w:id="2074620673">
          <w:marLeft w:val="480"/>
          <w:marRight w:val="0"/>
          <w:marTop w:val="0"/>
          <w:marBottom w:val="0"/>
          <w:divBdr>
            <w:top w:val="none" w:sz="0" w:space="0" w:color="auto"/>
            <w:left w:val="none" w:sz="0" w:space="0" w:color="auto"/>
            <w:bottom w:val="none" w:sz="0" w:space="0" w:color="auto"/>
            <w:right w:val="none" w:sz="0" w:space="0" w:color="auto"/>
          </w:divBdr>
        </w:div>
      </w:divsChild>
    </w:div>
    <w:div w:id="1008100702">
      <w:bodyDiv w:val="1"/>
      <w:marLeft w:val="0"/>
      <w:marRight w:val="0"/>
      <w:marTop w:val="0"/>
      <w:marBottom w:val="0"/>
      <w:divBdr>
        <w:top w:val="none" w:sz="0" w:space="0" w:color="auto"/>
        <w:left w:val="none" w:sz="0" w:space="0" w:color="auto"/>
        <w:bottom w:val="none" w:sz="0" w:space="0" w:color="auto"/>
        <w:right w:val="none" w:sz="0" w:space="0" w:color="auto"/>
      </w:divBdr>
      <w:divsChild>
        <w:div w:id="469515350">
          <w:marLeft w:val="640"/>
          <w:marRight w:val="0"/>
          <w:marTop w:val="0"/>
          <w:marBottom w:val="0"/>
          <w:divBdr>
            <w:top w:val="none" w:sz="0" w:space="0" w:color="auto"/>
            <w:left w:val="none" w:sz="0" w:space="0" w:color="auto"/>
            <w:bottom w:val="none" w:sz="0" w:space="0" w:color="auto"/>
            <w:right w:val="none" w:sz="0" w:space="0" w:color="auto"/>
          </w:divBdr>
        </w:div>
        <w:div w:id="1996957538">
          <w:marLeft w:val="640"/>
          <w:marRight w:val="0"/>
          <w:marTop w:val="0"/>
          <w:marBottom w:val="0"/>
          <w:divBdr>
            <w:top w:val="none" w:sz="0" w:space="0" w:color="auto"/>
            <w:left w:val="none" w:sz="0" w:space="0" w:color="auto"/>
            <w:bottom w:val="none" w:sz="0" w:space="0" w:color="auto"/>
            <w:right w:val="none" w:sz="0" w:space="0" w:color="auto"/>
          </w:divBdr>
        </w:div>
        <w:div w:id="1074661356">
          <w:marLeft w:val="640"/>
          <w:marRight w:val="0"/>
          <w:marTop w:val="0"/>
          <w:marBottom w:val="0"/>
          <w:divBdr>
            <w:top w:val="none" w:sz="0" w:space="0" w:color="auto"/>
            <w:left w:val="none" w:sz="0" w:space="0" w:color="auto"/>
            <w:bottom w:val="none" w:sz="0" w:space="0" w:color="auto"/>
            <w:right w:val="none" w:sz="0" w:space="0" w:color="auto"/>
          </w:divBdr>
        </w:div>
        <w:div w:id="678897447">
          <w:marLeft w:val="640"/>
          <w:marRight w:val="0"/>
          <w:marTop w:val="0"/>
          <w:marBottom w:val="0"/>
          <w:divBdr>
            <w:top w:val="none" w:sz="0" w:space="0" w:color="auto"/>
            <w:left w:val="none" w:sz="0" w:space="0" w:color="auto"/>
            <w:bottom w:val="none" w:sz="0" w:space="0" w:color="auto"/>
            <w:right w:val="none" w:sz="0" w:space="0" w:color="auto"/>
          </w:divBdr>
        </w:div>
        <w:div w:id="481195882">
          <w:marLeft w:val="640"/>
          <w:marRight w:val="0"/>
          <w:marTop w:val="0"/>
          <w:marBottom w:val="0"/>
          <w:divBdr>
            <w:top w:val="none" w:sz="0" w:space="0" w:color="auto"/>
            <w:left w:val="none" w:sz="0" w:space="0" w:color="auto"/>
            <w:bottom w:val="none" w:sz="0" w:space="0" w:color="auto"/>
            <w:right w:val="none" w:sz="0" w:space="0" w:color="auto"/>
          </w:divBdr>
        </w:div>
        <w:div w:id="1369375911">
          <w:marLeft w:val="640"/>
          <w:marRight w:val="0"/>
          <w:marTop w:val="0"/>
          <w:marBottom w:val="0"/>
          <w:divBdr>
            <w:top w:val="none" w:sz="0" w:space="0" w:color="auto"/>
            <w:left w:val="none" w:sz="0" w:space="0" w:color="auto"/>
            <w:bottom w:val="none" w:sz="0" w:space="0" w:color="auto"/>
            <w:right w:val="none" w:sz="0" w:space="0" w:color="auto"/>
          </w:divBdr>
        </w:div>
        <w:div w:id="1944721623">
          <w:marLeft w:val="640"/>
          <w:marRight w:val="0"/>
          <w:marTop w:val="0"/>
          <w:marBottom w:val="0"/>
          <w:divBdr>
            <w:top w:val="none" w:sz="0" w:space="0" w:color="auto"/>
            <w:left w:val="none" w:sz="0" w:space="0" w:color="auto"/>
            <w:bottom w:val="none" w:sz="0" w:space="0" w:color="auto"/>
            <w:right w:val="none" w:sz="0" w:space="0" w:color="auto"/>
          </w:divBdr>
        </w:div>
        <w:div w:id="1521314251">
          <w:marLeft w:val="640"/>
          <w:marRight w:val="0"/>
          <w:marTop w:val="0"/>
          <w:marBottom w:val="0"/>
          <w:divBdr>
            <w:top w:val="none" w:sz="0" w:space="0" w:color="auto"/>
            <w:left w:val="none" w:sz="0" w:space="0" w:color="auto"/>
            <w:bottom w:val="none" w:sz="0" w:space="0" w:color="auto"/>
            <w:right w:val="none" w:sz="0" w:space="0" w:color="auto"/>
          </w:divBdr>
        </w:div>
      </w:divsChild>
    </w:div>
    <w:div w:id="1030567269">
      <w:bodyDiv w:val="1"/>
      <w:marLeft w:val="0"/>
      <w:marRight w:val="0"/>
      <w:marTop w:val="0"/>
      <w:marBottom w:val="0"/>
      <w:divBdr>
        <w:top w:val="none" w:sz="0" w:space="0" w:color="auto"/>
        <w:left w:val="none" w:sz="0" w:space="0" w:color="auto"/>
        <w:bottom w:val="none" w:sz="0" w:space="0" w:color="auto"/>
        <w:right w:val="none" w:sz="0" w:space="0" w:color="auto"/>
      </w:divBdr>
    </w:div>
    <w:div w:id="1099447978">
      <w:bodyDiv w:val="1"/>
      <w:marLeft w:val="0"/>
      <w:marRight w:val="0"/>
      <w:marTop w:val="0"/>
      <w:marBottom w:val="0"/>
      <w:divBdr>
        <w:top w:val="none" w:sz="0" w:space="0" w:color="auto"/>
        <w:left w:val="none" w:sz="0" w:space="0" w:color="auto"/>
        <w:bottom w:val="none" w:sz="0" w:space="0" w:color="auto"/>
        <w:right w:val="none" w:sz="0" w:space="0" w:color="auto"/>
      </w:divBdr>
      <w:divsChild>
        <w:div w:id="370686165">
          <w:marLeft w:val="640"/>
          <w:marRight w:val="0"/>
          <w:marTop w:val="0"/>
          <w:marBottom w:val="0"/>
          <w:divBdr>
            <w:top w:val="none" w:sz="0" w:space="0" w:color="auto"/>
            <w:left w:val="none" w:sz="0" w:space="0" w:color="auto"/>
            <w:bottom w:val="none" w:sz="0" w:space="0" w:color="auto"/>
            <w:right w:val="none" w:sz="0" w:space="0" w:color="auto"/>
          </w:divBdr>
        </w:div>
        <w:div w:id="2132967303">
          <w:marLeft w:val="640"/>
          <w:marRight w:val="0"/>
          <w:marTop w:val="0"/>
          <w:marBottom w:val="0"/>
          <w:divBdr>
            <w:top w:val="none" w:sz="0" w:space="0" w:color="auto"/>
            <w:left w:val="none" w:sz="0" w:space="0" w:color="auto"/>
            <w:bottom w:val="none" w:sz="0" w:space="0" w:color="auto"/>
            <w:right w:val="none" w:sz="0" w:space="0" w:color="auto"/>
          </w:divBdr>
        </w:div>
        <w:div w:id="434062894">
          <w:marLeft w:val="640"/>
          <w:marRight w:val="0"/>
          <w:marTop w:val="0"/>
          <w:marBottom w:val="0"/>
          <w:divBdr>
            <w:top w:val="none" w:sz="0" w:space="0" w:color="auto"/>
            <w:left w:val="none" w:sz="0" w:space="0" w:color="auto"/>
            <w:bottom w:val="none" w:sz="0" w:space="0" w:color="auto"/>
            <w:right w:val="none" w:sz="0" w:space="0" w:color="auto"/>
          </w:divBdr>
        </w:div>
        <w:div w:id="563027230">
          <w:marLeft w:val="640"/>
          <w:marRight w:val="0"/>
          <w:marTop w:val="0"/>
          <w:marBottom w:val="0"/>
          <w:divBdr>
            <w:top w:val="none" w:sz="0" w:space="0" w:color="auto"/>
            <w:left w:val="none" w:sz="0" w:space="0" w:color="auto"/>
            <w:bottom w:val="none" w:sz="0" w:space="0" w:color="auto"/>
            <w:right w:val="none" w:sz="0" w:space="0" w:color="auto"/>
          </w:divBdr>
        </w:div>
        <w:div w:id="559482992">
          <w:marLeft w:val="640"/>
          <w:marRight w:val="0"/>
          <w:marTop w:val="0"/>
          <w:marBottom w:val="0"/>
          <w:divBdr>
            <w:top w:val="none" w:sz="0" w:space="0" w:color="auto"/>
            <w:left w:val="none" w:sz="0" w:space="0" w:color="auto"/>
            <w:bottom w:val="none" w:sz="0" w:space="0" w:color="auto"/>
            <w:right w:val="none" w:sz="0" w:space="0" w:color="auto"/>
          </w:divBdr>
        </w:div>
        <w:div w:id="1681808600">
          <w:marLeft w:val="640"/>
          <w:marRight w:val="0"/>
          <w:marTop w:val="0"/>
          <w:marBottom w:val="0"/>
          <w:divBdr>
            <w:top w:val="none" w:sz="0" w:space="0" w:color="auto"/>
            <w:left w:val="none" w:sz="0" w:space="0" w:color="auto"/>
            <w:bottom w:val="none" w:sz="0" w:space="0" w:color="auto"/>
            <w:right w:val="none" w:sz="0" w:space="0" w:color="auto"/>
          </w:divBdr>
        </w:div>
        <w:div w:id="938368550">
          <w:marLeft w:val="640"/>
          <w:marRight w:val="0"/>
          <w:marTop w:val="0"/>
          <w:marBottom w:val="0"/>
          <w:divBdr>
            <w:top w:val="none" w:sz="0" w:space="0" w:color="auto"/>
            <w:left w:val="none" w:sz="0" w:space="0" w:color="auto"/>
            <w:bottom w:val="none" w:sz="0" w:space="0" w:color="auto"/>
            <w:right w:val="none" w:sz="0" w:space="0" w:color="auto"/>
          </w:divBdr>
        </w:div>
        <w:div w:id="1245651082">
          <w:marLeft w:val="640"/>
          <w:marRight w:val="0"/>
          <w:marTop w:val="0"/>
          <w:marBottom w:val="0"/>
          <w:divBdr>
            <w:top w:val="none" w:sz="0" w:space="0" w:color="auto"/>
            <w:left w:val="none" w:sz="0" w:space="0" w:color="auto"/>
            <w:bottom w:val="none" w:sz="0" w:space="0" w:color="auto"/>
            <w:right w:val="none" w:sz="0" w:space="0" w:color="auto"/>
          </w:divBdr>
        </w:div>
        <w:div w:id="1083912639">
          <w:marLeft w:val="640"/>
          <w:marRight w:val="0"/>
          <w:marTop w:val="0"/>
          <w:marBottom w:val="0"/>
          <w:divBdr>
            <w:top w:val="none" w:sz="0" w:space="0" w:color="auto"/>
            <w:left w:val="none" w:sz="0" w:space="0" w:color="auto"/>
            <w:bottom w:val="none" w:sz="0" w:space="0" w:color="auto"/>
            <w:right w:val="none" w:sz="0" w:space="0" w:color="auto"/>
          </w:divBdr>
        </w:div>
      </w:divsChild>
    </w:div>
    <w:div w:id="1255935150">
      <w:bodyDiv w:val="1"/>
      <w:marLeft w:val="0"/>
      <w:marRight w:val="0"/>
      <w:marTop w:val="0"/>
      <w:marBottom w:val="0"/>
      <w:divBdr>
        <w:top w:val="none" w:sz="0" w:space="0" w:color="auto"/>
        <w:left w:val="none" w:sz="0" w:space="0" w:color="auto"/>
        <w:bottom w:val="none" w:sz="0" w:space="0" w:color="auto"/>
        <w:right w:val="none" w:sz="0" w:space="0" w:color="auto"/>
      </w:divBdr>
    </w:div>
    <w:div w:id="1300959609">
      <w:bodyDiv w:val="1"/>
      <w:marLeft w:val="0"/>
      <w:marRight w:val="0"/>
      <w:marTop w:val="0"/>
      <w:marBottom w:val="0"/>
      <w:divBdr>
        <w:top w:val="none" w:sz="0" w:space="0" w:color="auto"/>
        <w:left w:val="none" w:sz="0" w:space="0" w:color="auto"/>
        <w:bottom w:val="none" w:sz="0" w:space="0" w:color="auto"/>
        <w:right w:val="none" w:sz="0" w:space="0" w:color="auto"/>
      </w:divBdr>
      <w:divsChild>
        <w:div w:id="697702458">
          <w:marLeft w:val="640"/>
          <w:marRight w:val="0"/>
          <w:marTop w:val="0"/>
          <w:marBottom w:val="0"/>
          <w:divBdr>
            <w:top w:val="none" w:sz="0" w:space="0" w:color="auto"/>
            <w:left w:val="none" w:sz="0" w:space="0" w:color="auto"/>
            <w:bottom w:val="none" w:sz="0" w:space="0" w:color="auto"/>
            <w:right w:val="none" w:sz="0" w:space="0" w:color="auto"/>
          </w:divBdr>
        </w:div>
        <w:div w:id="1731145936">
          <w:marLeft w:val="640"/>
          <w:marRight w:val="0"/>
          <w:marTop w:val="0"/>
          <w:marBottom w:val="0"/>
          <w:divBdr>
            <w:top w:val="none" w:sz="0" w:space="0" w:color="auto"/>
            <w:left w:val="none" w:sz="0" w:space="0" w:color="auto"/>
            <w:bottom w:val="none" w:sz="0" w:space="0" w:color="auto"/>
            <w:right w:val="none" w:sz="0" w:space="0" w:color="auto"/>
          </w:divBdr>
        </w:div>
        <w:div w:id="784925461">
          <w:marLeft w:val="640"/>
          <w:marRight w:val="0"/>
          <w:marTop w:val="0"/>
          <w:marBottom w:val="0"/>
          <w:divBdr>
            <w:top w:val="none" w:sz="0" w:space="0" w:color="auto"/>
            <w:left w:val="none" w:sz="0" w:space="0" w:color="auto"/>
            <w:bottom w:val="none" w:sz="0" w:space="0" w:color="auto"/>
            <w:right w:val="none" w:sz="0" w:space="0" w:color="auto"/>
          </w:divBdr>
        </w:div>
        <w:div w:id="497766394">
          <w:marLeft w:val="640"/>
          <w:marRight w:val="0"/>
          <w:marTop w:val="0"/>
          <w:marBottom w:val="0"/>
          <w:divBdr>
            <w:top w:val="none" w:sz="0" w:space="0" w:color="auto"/>
            <w:left w:val="none" w:sz="0" w:space="0" w:color="auto"/>
            <w:bottom w:val="none" w:sz="0" w:space="0" w:color="auto"/>
            <w:right w:val="none" w:sz="0" w:space="0" w:color="auto"/>
          </w:divBdr>
        </w:div>
        <w:div w:id="2026398851">
          <w:marLeft w:val="640"/>
          <w:marRight w:val="0"/>
          <w:marTop w:val="0"/>
          <w:marBottom w:val="0"/>
          <w:divBdr>
            <w:top w:val="none" w:sz="0" w:space="0" w:color="auto"/>
            <w:left w:val="none" w:sz="0" w:space="0" w:color="auto"/>
            <w:bottom w:val="none" w:sz="0" w:space="0" w:color="auto"/>
            <w:right w:val="none" w:sz="0" w:space="0" w:color="auto"/>
          </w:divBdr>
        </w:div>
        <w:div w:id="926963987">
          <w:marLeft w:val="640"/>
          <w:marRight w:val="0"/>
          <w:marTop w:val="0"/>
          <w:marBottom w:val="0"/>
          <w:divBdr>
            <w:top w:val="none" w:sz="0" w:space="0" w:color="auto"/>
            <w:left w:val="none" w:sz="0" w:space="0" w:color="auto"/>
            <w:bottom w:val="none" w:sz="0" w:space="0" w:color="auto"/>
            <w:right w:val="none" w:sz="0" w:space="0" w:color="auto"/>
          </w:divBdr>
        </w:div>
        <w:div w:id="1234588465">
          <w:marLeft w:val="640"/>
          <w:marRight w:val="0"/>
          <w:marTop w:val="0"/>
          <w:marBottom w:val="0"/>
          <w:divBdr>
            <w:top w:val="none" w:sz="0" w:space="0" w:color="auto"/>
            <w:left w:val="none" w:sz="0" w:space="0" w:color="auto"/>
            <w:bottom w:val="none" w:sz="0" w:space="0" w:color="auto"/>
            <w:right w:val="none" w:sz="0" w:space="0" w:color="auto"/>
          </w:divBdr>
        </w:div>
        <w:div w:id="1570581745">
          <w:marLeft w:val="640"/>
          <w:marRight w:val="0"/>
          <w:marTop w:val="0"/>
          <w:marBottom w:val="0"/>
          <w:divBdr>
            <w:top w:val="none" w:sz="0" w:space="0" w:color="auto"/>
            <w:left w:val="none" w:sz="0" w:space="0" w:color="auto"/>
            <w:bottom w:val="none" w:sz="0" w:space="0" w:color="auto"/>
            <w:right w:val="none" w:sz="0" w:space="0" w:color="auto"/>
          </w:divBdr>
        </w:div>
        <w:div w:id="576286998">
          <w:marLeft w:val="640"/>
          <w:marRight w:val="0"/>
          <w:marTop w:val="0"/>
          <w:marBottom w:val="0"/>
          <w:divBdr>
            <w:top w:val="none" w:sz="0" w:space="0" w:color="auto"/>
            <w:left w:val="none" w:sz="0" w:space="0" w:color="auto"/>
            <w:bottom w:val="none" w:sz="0" w:space="0" w:color="auto"/>
            <w:right w:val="none" w:sz="0" w:space="0" w:color="auto"/>
          </w:divBdr>
        </w:div>
      </w:divsChild>
    </w:div>
    <w:div w:id="1351300671">
      <w:bodyDiv w:val="1"/>
      <w:marLeft w:val="0"/>
      <w:marRight w:val="0"/>
      <w:marTop w:val="0"/>
      <w:marBottom w:val="0"/>
      <w:divBdr>
        <w:top w:val="none" w:sz="0" w:space="0" w:color="auto"/>
        <w:left w:val="none" w:sz="0" w:space="0" w:color="auto"/>
        <w:bottom w:val="none" w:sz="0" w:space="0" w:color="auto"/>
        <w:right w:val="none" w:sz="0" w:space="0" w:color="auto"/>
      </w:divBdr>
      <w:divsChild>
        <w:div w:id="1567183218">
          <w:marLeft w:val="640"/>
          <w:marRight w:val="0"/>
          <w:marTop w:val="0"/>
          <w:marBottom w:val="0"/>
          <w:divBdr>
            <w:top w:val="none" w:sz="0" w:space="0" w:color="auto"/>
            <w:left w:val="none" w:sz="0" w:space="0" w:color="auto"/>
            <w:bottom w:val="none" w:sz="0" w:space="0" w:color="auto"/>
            <w:right w:val="none" w:sz="0" w:space="0" w:color="auto"/>
          </w:divBdr>
        </w:div>
        <w:div w:id="1582525364">
          <w:marLeft w:val="640"/>
          <w:marRight w:val="0"/>
          <w:marTop w:val="0"/>
          <w:marBottom w:val="0"/>
          <w:divBdr>
            <w:top w:val="none" w:sz="0" w:space="0" w:color="auto"/>
            <w:left w:val="none" w:sz="0" w:space="0" w:color="auto"/>
            <w:bottom w:val="none" w:sz="0" w:space="0" w:color="auto"/>
            <w:right w:val="none" w:sz="0" w:space="0" w:color="auto"/>
          </w:divBdr>
        </w:div>
        <w:div w:id="2145542657">
          <w:marLeft w:val="640"/>
          <w:marRight w:val="0"/>
          <w:marTop w:val="0"/>
          <w:marBottom w:val="0"/>
          <w:divBdr>
            <w:top w:val="none" w:sz="0" w:space="0" w:color="auto"/>
            <w:left w:val="none" w:sz="0" w:space="0" w:color="auto"/>
            <w:bottom w:val="none" w:sz="0" w:space="0" w:color="auto"/>
            <w:right w:val="none" w:sz="0" w:space="0" w:color="auto"/>
          </w:divBdr>
        </w:div>
        <w:div w:id="1421441500">
          <w:marLeft w:val="640"/>
          <w:marRight w:val="0"/>
          <w:marTop w:val="0"/>
          <w:marBottom w:val="0"/>
          <w:divBdr>
            <w:top w:val="none" w:sz="0" w:space="0" w:color="auto"/>
            <w:left w:val="none" w:sz="0" w:space="0" w:color="auto"/>
            <w:bottom w:val="none" w:sz="0" w:space="0" w:color="auto"/>
            <w:right w:val="none" w:sz="0" w:space="0" w:color="auto"/>
          </w:divBdr>
        </w:div>
        <w:div w:id="342323477">
          <w:marLeft w:val="640"/>
          <w:marRight w:val="0"/>
          <w:marTop w:val="0"/>
          <w:marBottom w:val="0"/>
          <w:divBdr>
            <w:top w:val="none" w:sz="0" w:space="0" w:color="auto"/>
            <w:left w:val="none" w:sz="0" w:space="0" w:color="auto"/>
            <w:bottom w:val="none" w:sz="0" w:space="0" w:color="auto"/>
            <w:right w:val="none" w:sz="0" w:space="0" w:color="auto"/>
          </w:divBdr>
        </w:div>
        <w:div w:id="1835104206">
          <w:marLeft w:val="640"/>
          <w:marRight w:val="0"/>
          <w:marTop w:val="0"/>
          <w:marBottom w:val="0"/>
          <w:divBdr>
            <w:top w:val="none" w:sz="0" w:space="0" w:color="auto"/>
            <w:left w:val="none" w:sz="0" w:space="0" w:color="auto"/>
            <w:bottom w:val="none" w:sz="0" w:space="0" w:color="auto"/>
            <w:right w:val="none" w:sz="0" w:space="0" w:color="auto"/>
          </w:divBdr>
        </w:div>
        <w:div w:id="90318356">
          <w:marLeft w:val="640"/>
          <w:marRight w:val="0"/>
          <w:marTop w:val="0"/>
          <w:marBottom w:val="0"/>
          <w:divBdr>
            <w:top w:val="none" w:sz="0" w:space="0" w:color="auto"/>
            <w:left w:val="none" w:sz="0" w:space="0" w:color="auto"/>
            <w:bottom w:val="none" w:sz="0" w:space="0" w:color="auto"/>
            <w:right w:val="none" w:sz="0" w:space="0" w:color="auto"/>
          </w:divBdr>
        </w:div>
        <w:div w:id="590508931">
          <w:marLeft w:val="640"/>
          <w:marRight w:val="0"/>
          <w:marTop w:val="0"/>
          <w:marBottom w:val="0"/>
          <w:divBdr>
            <w:top w:val="none" w:sz="0" w:space="0" w:color="auto"/>
            <w:left w:val="none" w:sz="0" w:space="0" w:color="auto"/>
            <w:bottom w:val="none" w:sz="0" w:space="0" w:color="auto"/>
            <w:right w:val="none" w:sz="0" w:space="0" w:color="auto"/>
          </w:divBdr>
        </w:div>
        <w:div w:id="462161731">
          <w:marLeft w:val="640"/>
          <w:marRight w:val="0"/>
          <w:marTop w:val="0"/>
          <w:marBottom w:val="0"/>
          <w:divBdr>
            <w:top w:val="none" w:sz="0" w:space="0" w:color="auto"/>
            <w:left w:val="none" w:sz="0" w:space="0" w:color="auto"/>
            <w:bottom w:val="none" w:sz="0" w:space="0" w:color="auto"/>
            <w:right w:val="none" w:sz="0" w:space="0" w:color="auto"/>
          </w:divBdr>
        </w:div>
      </w:divsChild>
    </w:div>
    <w:div w:id="1400860759">
      <w:bodyDiv w:val="1"/>
      <w:marLeft w:val="0"/>
      <w:marRight w:val="0"/>
      <w:marTop w:val="0"/>
      <w:marBottom w:val="0"/>
      <w:divBdr>
        <w:top w:val="none" w:sz="0" w:space="0" w:color="auto"/>
        <w:left w:val="none" w:sz="0" w:space="0" w:color="auto"/>
        <w:bottom w:val="none" w:sz="0" w:space="0" w:color="auto"/>
        <w:right w:val="none" w:sz="0" w:space="0" w:color="auto"/>
      </w:divBdr>
      <w:divsChild>
        <w:div w:id="1441874517">
          <w:marLeft w:val="640"/>
          <w:marRight w:val="0"/>
          <w:marTop w:val="0"/>
          <w:marBottom w:val="0"/>
          <w:divBdr>
            <w:top w:val="none" w:sz="0" w:space="0" w:color="auto"/>
            <w:left w:val="none" w:sz="0" w:space="0" w:color="auto"/>
            <w:bottom w:val="none" w:sz="0" w:space="0" w:color="auto"/>
            <w:right w:val="none" w:sz="0" w:space="0" w:color="auto"/>
          </w:divBdr>
        </w:div>
        <w:div w:id="1448045283">
          <w:marLeft w:val="640"/>
          <w:marRight w:val="0"/>
          <w:marTop w:val="0"/>
          <w:marBottom w:val="0"/>
          <w:divBdr>
            <w:top w:val="none" w:sz="0" w:space="0" w:color="auto"/>
            <w:left w:val="none" w:sz="0" w:space="0" w:color="auto"/>
            <w:bottom w:val="none" w:sz="0" w:space="0" w:color="auto"/>
            <w:right w:val="none" w:sz="0" w:space="0" w:color="auto"/>
          </w:divBdr>
        </w:div>
        <w:div w:id="671950891">
          <w:marLeft w:val="640"/>
          <w:marRight w:val="0"/>
          <w:marTop w:val="0"/>
          <w:marBottom w:val="0"/>
          <w:divBdr>
            <w:top w:val="none" w:sz="0" w:space="0" w:color="auto"/>
            <w:left w:val="none" w:sz="0" w:space="0" w:color="auto"/>
            <w:bottom w:val="none" w:sz="0" w:space="0" w:color="auto"/>
            <w:right w:val="none" w:sz="0" w:space="0" w:color="auto"/>
          </w:divBdr>
        </w:div>
        <w:div w:id="1545865632">
          <w:marLeft w:val="640"/>
          <w:marRight w:val="0"/>
          <w:marTop w:val="0"/>
          <w:marBottom w:val="0"/>
          <w:divBdr>
            <w:top w:val="none" w:sz="0" w:space="0" w:color="auto"/>
            <w:left w:val="none" w:sz="0" w:space="0" w:color="auto"/>
            <w:bottom w:val="none" w:sz="0" w:space="0" w:color="auto"/>
            <w:right w:val="none" w:sz="0" w:space="0" w:color="auto"/>
          </w:divBdr>
        </w:div>
        <w:div w:id="1313371427">
          <w:marLeft w:val="640"/>
          <w:marRight w:val="0"/>
          <w:marTop w:val="0"/>
          <w:marBottom w:val="0"/>
          <w:divBdr>
            <w:top w:val="none" w:sz="0" w:space="0" w:color="auto"/>
            <w:left w:val="none" w:sz="0" w:space="0" w:color="auto"/>
            <w:bottom w:val="none" w:sz="0" w:space="0" w:color="auto"/>
            <w:right w:val="none" w:sz="0" w:space="0" w:color="auto"/>
          </w:divBdr>
        </w:div>
        <w:div w:id="1457673296">
          <w:marLeft w:val="640"/>
          <w:marRight w:val="0"/>
          <w:marTop w:val="0"/>
          <w:marBottom w:val="0"/>
          <w:divBdr>
            <w:top w:val="none" w:sz="0" w:space="0" w:color="auto"/>
            <w:left w:val="none" w:sz="0" w:space="0" w:color="auto"/>
            <w:bottom w:val="none" w:sz="0" w:space="0" w:color="auto"/>
            <w:right w:val="none" w:sz="0" w:space="0" w:color="auto"/>
          </w:divBdr>
        </w:div>
        <w:div w:id="445079714">
          <w:marLeft w:val="640"/>
          <w:marRight w:val="0"/>
          <w:marTop w:val="0"/>
          <w:marBottom w:val="0"/>
          <w:divBdr>
            <w:top w:val="none" w:sz="0" w:space="0" w:color="auto"/>
            <w:left w:val="none" w:sz="0" w:space="0" w:color="auto"/>
            <w:bottom w:val="none" w:sz="0" w:space="0" w:color="auto"/>
            <w:right w:val="none" w:sz="0" w:space="0" w:color="auto"/>
          </w:divBdr>
        </w:div>
        <w:div w:id="751464865">
          <w:marLeft w:val="640"/>
          <w:marRight w:val="0"/>
          <w:marTop w:val="0"/>
          <w:marBottom w:val="0"/>
          <w:divBdr>
            <w:top w:val="none" w:sz="0" w:space="0" w:color="auto"/>
            <w:left w:val="none" w:sz="0" w:space="0" w:color="auto"/>
            <w:bottom w:val="none" w:sz="0" w:space="0" w:color="auto"/>
            <w:right w:val="none" w:sz="0" w:space="0" w:color="auto"/>
          </w:divBdr>
        </w:div>
      </w:divsChild>
    </w:div>
    <w:div w:id="1790081471">
      <w:bodyDiv w:val="1"/>
      <w:marLeft w:val="0"/>
      <w:marRight w:val="0"/>
      <w:marTop w:val="0"/>
      <w:marBottom w:val="0"/>
      <w:divBdr>
        <w:top w:val="none" w:sz="0" w:space="0" w:color="auto"/>
        <w:left w:val="none" w:sz="0" w:space="0" w:color="auto"/>
        <w:bottom w:val="none" w:sz="0" w:space="0" w:color="auto"/>
        <w:right w:val="none" w:sz="0" w:space="0" w:color="auto"/>
      </w:divBdr>
      <w:divsChild>
        <w:div w:id="219480283">
          <w:marLeft w:val="640"/>
          <w:marRight w:val="0"/>
          <w:marTop w:val="0"/>
          <w:marBottom w:val="0"/>
          <w:divBdr>
            <w:top w:val="none" w:sz="0" w:space="0" w:color="auto"/>
            <w:left w:val="none" w:sz="0" w:space="0" w:color="auto"/>
            <w:bottom w:val="none" w:sz="0" w:space="0" w:color="auto"/>
            <w:right w:val="none" w:sz="0" w:space="0" w:color="auto"/>
          </w:divBdr>
        </w:div>
        <w:div w:id="1183741041">
          <w:marLeft w:val="640"/>
          <w:marRight w:val="0"/>
          <w:marTop w:val="0"/>
          <w:marBottom w:val="0"/>
          <w:divBdr>
            <w:top w:val="none" w:sz="0" w:space="0" w:color="auto"/>
            <w:left w:val="none" w:sz="0" w:space="0" w:color="auto"/>
            <w:bottom w:val="none" w:sz="0" w:space="0" w:color="auto"/>
            <w:right w:val="none" w:sz="0" w:space="0" w:color="auto"/>
          </w:divBdr>
        </w:div>
        <w:div w:id="1608921701">
          <w:marLeft w:val="640"/>
          <w:marRight w:val="0"/>
          <w:marTop w:val="0"/>
          <w:marBottom w:val="0"/>
          <w:divBdr>
            <w:top w:val="none" w:sz="0" w:space="0" w:color="auto"/>
            <w:left w:val="none" w:sz="0" w:space="0" w:color="auto"/>
            <w:bottom w:val="none" w:sz="0" w:space="0" w:color="auto"/>
            <w:right w:val="none" w:sz="0" w:space="0" w:color="auto"/>
          </w:divBdr>
        </w:div>
        <w:div w:id="910577738">
          <w:marLeft w:val="640"/>
          <w:marRight w:val="0"/>
          <w:marTop w:val="0"/>
          <w:marBottom w:val="0"/>
          <w:divBdr>
            <w:top w:val="none" w:sz="0" w:space="0" w:color="auto"/>
            <w:left w:val="none" w:sz="0" w:space="0" w:color="auto"/>
            <w:bottom w:val="none" w:sz="0" w:space="0" w:color="auto"/>
            <w:right w:val="none" w:sz="0" w:space="0" w:color="auto"/>
          </w:divBdr>
        </w:div>
        <w:div w:id="776944286">
          <w:marLeft w:val="640"/>
          <w:marRight w:val="0"/>
          <w:marTop w:val="0"/>
          <w:marBottom w:val="0"/>
          <w:divBdr>
            <w:top w:val="none" w:sz="0" w:space="0" w:color="auto"/>
            <w:left w:val="none" w:sz="0" w:space="0" w:color="auto"/>
            <w:bottom w:val="none" w:sz="0" w:space="0" w:color="auto"/>
            <w:right w:val="none" w:sz="0" w:space="0" w:color="auto"/>
          </w:divBdr>
        </w:div>
        <w:div w:id="342710431">
          <w:marLeft w:val="640"/>
          <w:marRight w:val="0"/>
          <w:marTop w:val="0"/>
          <w:marBottom w:val="0"/>
          <w:divBdr>
            <w:top w:val="none" w:sz="0" w:space="0" w:color="auto"/>
            <w:left w:val="none" w:sz="0" w:space="0" w:color="auto"/>
            <w:bottom w:val="none" w:sz="0" w:space="0" w:color="auto"/>
            <w:right w:val="none" w:sz="0" w:space="0" w:color="auto"/>
          </w:divBdr>
        </w:div>
        <w:div w:id="1051731640">
          <w:marLeft w:val="640"/>
          <w:marRight w:val="0"/>
          <w:marTop w:val="0"/>
          <w:marBottom w:val="0"/>
          <w:divBdr>
            <w:top w:val="none" w:sz="0" w:space="0" w:color="auto"/>
            <w:left w:val="none" w:sz="0" w:space="0" w:color="auto"/>
            <w:bottom w:val="none" w:sz="0" w:space="0" w:color="auto"/>
            <w:right w:val="none" w:sz="0" w:space="0" w:color="auto"/>
          </w:divBdr>
        </w:div>
        <w:div w:id="534461498">
          <w:marLeft w:val="640"/>
          <w:marRight w:val="0"/>
          <w:marTop w:val="0"/>
          <w:marBottom w:val="0"/>
          <w:divBdr>
            <w:top w:val="none" w:sz="0" w:space="0" w:color="auto"/>
            <w:left w:val="none" w:sz="0" w:space="0" w:color="auto"/>
            <w:bottom w:val="none" w:sz="0" w:space="0" w:color="auto"/>
            <w:right w:val="none" w:sz="0" w:space="0" w:color="auto"/>
          </w:divBdr>
        </w:div>
      </w:divsChild>
    </w:div>
    <w:div w:id="2096196809">
      <w:bodyDiv w:val="1"/>
      <w:marLeft w:val="0"/>
      <w:marRight w:val="0"/>
      <w:marTop w:val="0"/>
      <w:marBottom w:val="0"/>
      <w:divBdr>
        <w:top w:val="none" w:sz="0" w:space="0" w:color="auto"/>
        <w:left w:val="none" w:sz="0" w:space="0" w:color="auto"/>
        <w:bottom w:val="none" w:sz="0" w:space="0" w:color="auto"/>
        <w:right w:val="none" w:sz="0" w:space="0" w:color="auto"/>
      </w:divBdr>
      <w:divsChild>
        <w:div w:id="1706323350">
          <w:marLeft w:val="640"/>
          <w:marRight w:val="0"/>
          <w:marTop w:val="0"/>
          <w:marBottom w:val="0"/>
          <w:divBdr>
            <w:top w:val="none" w:sz="0" w:space="0" w:color="auto"/>
            <w:left w:val="none" w:sz="0" w:space="0" w:color="auto"/>
            <w:bottom w:val="none" w:sz="0" w:space="0" w:color="auto"/>
            <w:right w:val="none" w:sz="0" w:space="0" w:color="auto"/>
          </w:divBdr>
        </w:div>
        <w:div w:id="111478779">
          <w:marLeft w:val="640"/>
          <w:marRight w:val="0"/>
          <w:marTop w:val="0"/>
          <w:marBottom w:val="0"/>
          <w:divBdr>
            <w:top w:val="none" w:sz="0" w:space="0" w:color="auto"/>
            <w:left w:val="none" w:sz="0" w:space="0" w:color="auto"/>
            <w:bottom w:val="none" w:sz="0" w:space="0" w:color="auto"/>
            <w:right w:val="none" w:sz="0" w:space="0" w:color="auto"/>
          </w:divBdr>
        </w:div>
        <w:div w:id="967396530">
          <w:marLeft w:val="640"/>
          <w:marRight w:val="0"/>
          <w:marTop w:val="0"/>
          <w:marBottom w:val="0"/>
          <w:divBdr>
            <w:top w:val="none" w:sz="0" w:space="0" w:color="auto"/>
            <w:left w:val="none" w:sz="0" w:space="0" w:color="auto"/>
            <w:bottom w:val="none" w:sz="0" w:space="0" w:color="auto"/>
            <w:right w:val="none" w:sz="0" w:space="0" w:color="auto"/>
          </w:divBdr>
        </w:div>
        <w:div w:id="850489917">
          <w:marLeft w:val="640"/>
          <w:marRight w:val="0"/>
          <w:marTop w:val="0"/>
          <w:marBottom w:val="0"/>
          <w:divBdr>
            <w:top w:val="none" w:sz="0" w:space="0" w:color="auto"/>
            <w:left w:val="none" w:sz="0" w:space="0" w:color="auto"/>
            <w:bottom w:val="none" w:sz="0" w:space="0" w:color="auto"/>
            <w:right w:val="none" w:sz="0" w:space="0" w:color="auto"/>
          </w:divBdr>
        </w:div>
        <w:div w:id="1223057755">
          <w:marLeft w:val="640"/>
          <w:marRight w:val="0"/>
          <w:marTop w:val="0"/>
          <w:marBottom w:val="0"/>
          <w:divBdr>
            <w:top w:val="none" w:sz="0" w:space="0" w:color="auto"/>
            <w:left w:val="none" w:sz="0" w:space="0" w:color="auto"/>
            <w:bottom w:val="none" w:sz="0" w:space="0" w:color="auto"/>
            <w:right w:val="none" w:sz="0" w:space="0" w:color="auto"/>
          </w:divBdr>
        </w:div>
        <w:div w:id="423500601">
          <w:marLeft w:val="640"/>
          <w:marRight w:val="0"/>
          <w:marTop w:val="0"/>
          <w:marBottom w:val="0"/>
          <w:divBdr>
            <w:top w:val="none" w:sz="0" w:space="0" w:color="auto"/>
            <w:left w:val="none" w:sz="0" w:space="0" w:color="auto"/>
            <w:bottom w:val="none" w:sz="0" w:space="0" w:color="auto"/>
            <w:right w:val="none" w:sz="0" w:space="0" w:color="auto"/>
          </w:divBdr>
        </w:div>
        <w:div w:id="1577402461">
          <w:marLeft w:val="640"/>
          <w:marRight w:val="0"/>
          <w:marTop w:val="0"/>
          <w:marBottom w:val="0"/>
          <w:divBdr>
            <w:top w:val="none" w:sz="0" w:space="0" w:color="auto"/>
            <w:left w:val="none" w:sz="0" w:space="0" w:color="auto"/>
            <w:bottom w:val="none" w:sz="0" w:space="0" w:color="auto"/>
            <w:right w:val="none" w:sz="0" w:space="0" w:color="auto"/>
          </w:divBdr>
        </w:div>
        <w:div w:id="1844970956">
          <w:marLeft w:val="640"/>
          <w:marRight w:val="0"/>
          <w:marTop w:val="0"/>
          <w:marBottom w:val="0"/>
          <w:divBdr>
            <w:top w:val="none" w:sz="0" w:space="0" w:color="auto"/>
            <w:left w:val="none" w:sz="0" w:space="0" w:color="auto"/>
            <w:bottom w:val="none" w:sz="0" w:space="0" w:color="auto"/>
            <w:right w:val="none" w:sz="0" w:space="0" w:color="auto"/>
          </w:divBdr>
        </w:div>
        <w:div w:id="1076126610">
          <w:marLeft w:val="640"/>
          <w:marRight w:val="0"/>
          <w:marTop w:val="0"/>
          <w:marBottom w:val="0"/>
          <w:divBdr>
            <w:top w:val="none" w:sz="0" w:space="0" w:color="auto"/>
            <w:left w:val="none" w:sz="0" w:space="0" w:color="auto"/>
            <w:bottom w:val="none" w:sz="0" w:space="0" w:color="auto"/>
            <w:right w:val="none" w:sz="0" w:space="0" w:color="auto"/>
          </w:divBdr>
        </w:div>
      </w:divsChild>
    </w:div>
    <w:div w:id="2114784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i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image" Target="media/image11.ti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tif"/><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dlaloseW@ukzn.ac.za" TargetMode="External"/><Relationship Id="rId14" Type="http://schemas.openxmlformats.org/officeDocument/2006/relationships/image" Target="media/image5.tiff"/><Relationship Id="rId22" Type="http://schemas.openxmlformats.org/officeDocument/2006/relationships/image" Target="media/image13.tif"/><Relationship Id="rId27" Type="http://schemas.openxmlformats.org/officeDocument/2006/relationships/image" Target="media/image18.png"/><Relationship Id="rId30" Type="http://schemas.openxmlformats.org/officeDocument/2006/relationships/footer" Target="footer1.xml"/><Relationship Id="rId8" Type="http://schemas.openxmlformats.org/officeDocument/2006/relationships/hyperlink" Target="mailto:216006188@stu.ukzn.ac.za"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4BBEB9AD-B00D-4265-9E09-1244CE767B60}"/>
      </w:docPartPr>
      <w:docPartBody>
        <w:p w:rsidR="00A90661" w:rsidRDefault="00F3668D">
          <w:r w:rsidRPr="00DC2803">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668D"/>
    <w:rsid w:val="002A6AA9"/>
    <w:rsid w:val="00434BAD"/>
    <w:rsid w:val="004F643D"/>
    <w:rsid w:val="00512019"/>
    <w:rsid w:val="00550CCA"/>
    <w:rsid w:val="005D4EF0"/>
    <w:rsid w:val="00833C3A"/>
    <w:rsid w:val="00877E71"/>
    <w:rsid w:val="00A90661"/>
    <w:rsid w:val="00BE23B3"/>
    <w:rsid w:val="00F3668D"/>
    <w:rsid w:val="00FC7C06"/>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ZA" w:eastAsia="en-ZA"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3668D"/>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BB10C3B-F23D-46CC-A2D4-D6E42E6A169A}">
  <we:reference id="wa104382081" version="1.55.1.0" store="en-US" storeType="OMEX"/>
  <we:alternateReferences>
    <we:reference id="WA104382081" version="1.55.1.0" store="" storeType="OMEX"/>
  </we:alternateReferences>
  <we:properties>
    <we:property name="MENDELEY_CITATIONS" value="[{&quot;citationID&quot;:&quot;MENDELEY_CITATION_57d70aeb-e97c-4e3c-91bc-53a97c11a769&quot;,&quot;properties&quot;:{&quot;noteIndex&quot;:0},&quot;isEdited&quot;:false,&quot;manualOverride&quot;:{&quot;isManuallyOverridden&quot;:false,&quot;citeprocText&quot;:&quot;[1]&quot;,&quot;manualOverrideText&quot;:&quot;&quot;},&quot;citationItems&quot;:[{&quot;id&quot;:&quot;fa0055dc-59bf-318e-b404-7842735f586b&quot;,&quot;itemData&quot;:{&quot;type&quot;:&quot;article&quot;,&quot;id&quot;:&quot;fa0055dc-59bf-318e-b404-7842735f586b&quot;,&quot;title&quot;:&quot;Comparative study of rare- earth based ferrites for flammable and volatile organic compound gas sensors&quot;,&quot;author&quot;:[{&quot;family&quot;:&quot;Mkwae&quot;,&quot;given&quot;:&quot;Prince S’busiso&quot;,&quot;parse-names&quot;:false,&quot;dropping-particle&quot;:&quot;&quot;,&quot;non-dropping-particle&quot;:&quot;&quot;}],&quot;accessed&quot;:{&quot;date-parts&quot;:[[2025,7,29]]},&quot;URL&quot;:&quot;https://uzspace.unizulu.ac.za/handle/10530/2540&quot;,&quot;issued&quot;:{&quot;date-parts&quot;:[[2023]]}},&quot;isTemporary&quot;:false}],&quot;citationTag&quot;:&quot;MENDELEY_CITATION_v3_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&quot;},{&quot;citationID&quot;:&quot;MENDELEY_CITATION_02dab4a6-2fcf-43e8-adbb-8c5bfd6ba251&quot;,&quot;properties&quot;:{&quot;noteIndex&quot;:0},&quot;isEdited&quot;:false,&quot;manualOverride&quot;:{&quot;isManuallyOverridden&quot;:false,&quot;citeprocText&quot;:&quot;[1], [2]&quot;,&quot;manualOverrideText&quot;:&quot;&quot;},&quot;citationItems&quot;:[{&quot;id&quot;:&quot;3a830ce1-e80e-3bbd-9cad-b2f5384c0345&quot;,&quot;itemData&quot;:{&quot;type&quot;:&quot;article-journal&quot;,&quot;id&quot;:&quot;3a830ce1-e80e-3bbd-9cad-b2f5384c0345&quot;,&quot;title&quot;:&quot;Review on magnetic spinel ferrite (MFe2O4) nanoparticles: From synthesis to application&quot;,&quot;author&quot;:[{&quot;family&quot;:&quot;Salih&quot;,&quot;given&quot;:&quot;Shameran Jamal&quot;,&quot;parse-names&quot;:false,&quot;dropping-particle&quot;:&quot;&quot;,&quot;non-dropping-particle&quot;:&quot;&quot;},{&quot;family&quot;:&quot;Mahmood&quot;,&quot;given&quot;:&quot;Wali M.&quot;,&quot;parse-names&quot;:false,&quot;dropping-particle&quot;:&quot;&quot;,&quot;non-dropping-particle&quot;:&quot;&quot;}],&quot;container-title&quot;:&quot;Heliyon&quot;,&quot;container-title-short&quot;:&quot;Heliyon&quot;,&quot;accessed&quot;:{&quot;date-parts&quot;:[[2023,11,20]]},&quot;DOI&quot;:&quot;10.1016/J.HELIYON.2023.E16601&quot;,&quot;ISSN&quot;:&quot;2405-8440&quot;,&quot;issued&quot;:{&quot;date-parts&quot;:[[2023,6,1]]},&quot;page&quot;:&quot;e16601&quot;,&quot;abstract&quot;:&quot;Magnetic spinel ferrite materials offer various applications in biomedical, water treatment, and industrial electronic devices, which has sparked a lot of attention. This review focuses on the synthesis, characterization, and applications of spinel ferrites in a variety of fields, particularly spinel ferrites with doping. Spinel ferrites nanoparticles doped with the elements have remarkable electrical and magnetic properties, allowing them to be used in a wide range of applications such as magnetic fields, microwave absorbers, and biomedicine. Furthermore, the physical properties of spinel ferrites can be modified by substituting metallic atoms, resulting in improved performance. The most recent and noteworthy applications of magnetic ferrite nanoparticles are reviewed and discussed in this review. This review goes over the synthesis, doping and applications of different types of metal ferrite nanoparticles, as well as views on how to choose the appropriate magnetic ferrites based on the intended application.&quot;,&quot;publisher&quot;:&quot;Elsevier&quot;,&quot;issue&quot;:&quot;6&quot;,&quot;volume&quot;:&quot;9&quot;},&quot;isTemporary&quot;:false},{&quot;id&quot;:&quot;fa0055dc-59bf-318e-b404-7842735f586b&quot;,&quot;itemData&quot;:{&quot;type&quot;:&quot;article&quot;,&quot;id&quot;:&quot;fa0055dc-59bf-318e-b404-7842735f586b&quot;,&quot;title&quot;:&quot;Comparative study of rare- earth based ferrites for flammable and volatile organic compound gas sensors&quot;,&quot;author&quot;:[{&quot;family&quot;:&quot;Mkwae&quot;,&quot;given&quot;:&quot;Prince S’busiso&quot;,&quot;parse-names&quot;:false,&quot;dropping-particle&quot;:&quot;&quot;,&quot;non-dropping-particle&quot;:&quot;&quot;}],&quot;accessed&quot;:{&quot;date-parts&quot;:[[2025,7,29]]},&quot;URL&quot;:&quot;https://uzspace.unizulu.ac.za/handle/10530/2540&quot;,&quot;issued&quot;:{&quot;date-parts&quot;:[[2023]]}},&quot;isTemporary&quot;:false}],&quot;citationTag&quot;:&quot;MENDELEY_CITATION_v3_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&quot;},{&quot;citationID&quot;:&quot;MENDELEY_CITATION_eaec8c2f-d46d-4fa8-806d-0b42a32ca7e5&quot;,&quot;properties&quot;:{&quot;noteIndex&quot;:0},&quot;isEdited&quot;:false,&quot;manualOverride&quot;:{&quot;isManuallyOverridden&quot;:false,&quot;citeprocText&quot;:&quot;[1]&quot;,&quot;manualOverrideText&quot;:&quot;&quot;},&quot;citationItems&quot;:[{&quot;id&quot;:&quot;fa0055dc-59bf-318e-b404-7842735f586b&quot;,&quot;itemData&quot;:{&quot;type&quot;:&quot;article&quot;,&quot;id&quot;:&quot;fa0055dc-59bf-318e-b404-7842735f586b&quot;,&quot;title&quot;:&quot;Comparative study of rare- earth based ferrites for flammable and volatile organic compound gas sensors&quot;,&quot;author&quot;:[{&quot;family&quot;:&quot;Mkwae&quot;,&quot;given&quot;:&quot;Prince S’busiso&quot;,&quot;parse-names&quot;:false,&quot;dropping-particle&quot;:&quot;&quot;,&quot;non-dropping-particle&quot;:&quot;&quot;}],&quot;accessed&quot;:{&quot;date-parts&quot;:[[2025,7,29]]},&quot;URL&quot;:&quot;https://uzspace.unizulu.ac.za/handle/10530/2540&quot;,&quot;issued&quot;:{&quot;date-parts&quot;:[[2023]]}},&quot;isTemporary&quot;:false}],&quot;citationTag&quot;:&quot;MENDELEY_CITATION_v3_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&quot;},{&quot;citationID&quot;:&quot;MENDELEY_CITATION_f068e86f-4c34-4eb6-9495-a26dbf08d33f&quot;,&quot;properties&quot;:{&quot;noteIndex&quot;:0},&quot;isEdited&quot;:false,&quot;manualOverride&quot;:{&quot;isManuallyOverridden&quot;:false,&quot;citeprocText&quot;:&quot;[3]&quot;,&quot;manualOverrideText&quot;:&quot;&quot;},&quot;citationTag&quot;:&quot;MENDELEY_CITATION_v3_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&quot;,&quot;citationItems&quot;:[{&quot;id&quot;:&quot;e94d29cb-2044-3003-ac95-6fc02522807c&quot;,&quot;itemData&quot;:{&quot;type&quot;:&quot;article-journal&quot;,&quot;id&quot;:&quot;e94d29cb-2044-3003-ac95-6fc02522807c&quot;,&quot;title&quot;:&quot;Investigation of structural, electrical, and resistive switching effect of Co-Gd ferrites by substituting Nd +3 for RRAM applications&quot;,&quot;author&quot;:[{&quot;family&quot;:&quot;Azam&quot;,&quot;given&quot;:&quot;Farzana&quot;,&quot;parse-names&quot;:false,&quot;dropping-particle&quot;:&quot;&quot;,&quot;non-dropping-particle&quot;:&quot;&quot;},{&quot;family&quot;:&quot;Ali&quot;,&quot;given&quot;:&quot;Haider&quot;,&quot;parse-names&quot;:false,&quot;dropping-particle&quot;:&quot;&quot;,&quot;non-dropping-particle&quot;:&quot;&quot;},{&quot;family&quot;:&quot;Anis-Ur-Rehman&quot;,&quot;given&quot;:&quot;M&quot;,&quot;parse-names&quot;:false,&quot;dropping-particle&quot;:&quot;&quot;,&quot;non-dropping-particle&quot;:&quot;&quot;}],&quot;accessed&quot;:{&quot;date-parts&quot;:[[2025,7,28]]},&quot;URL&quot;:&quot;https://ssrn.com/abstract=5129776&quot;,&quot;abstract&quot;:&quot;A key challenge in smart devices lies in the high energy consumption and latency caused by frequent data exchanges between processors and memory in conventional von Neumann architectures. Resistive Random Access Memory (ReRAM) offers a promising solution by enabling non-volatile, high-density storage with faster access speeds, paving the way for energy-efficient in-memory computing architectures. To further improve the performance of ReRAM devices, selecting suitable materials with optimal electrical and structural properties is crucial. The distinctive properties of cobalt ferrite, including its resistive switching behavior and high electrical resistance, make it an ideal material for ReRAM devices, potentially improving the performance and reliability of in-memory computing architectures. Neodymium (Nd) doped Co-Gd ferrite nanoparticles of different compositions CoGd 0.1 Fe 1.9-x Nd x O 4 (where x = 0.025, 0.050, 0.075, 0.100, 0.125) were synthesized by WOWs Sol-gel synthesis method. X-ray Diffraction studies confirmed the existence of a cubic spinel phase. The ionic radii of substituted rare-earth elements impact lattice parameters range from 8.32 Å to 8.39 Å. Frequency-dependent dielectric and electrical characteristics were investigated at ambient temperature in the 20 Hz to 3 MHz frequency range. The dielectric constant ɛ' and dielectric loss ɛ'' decrease with increasing frequency and are stable at higher frequencies, suggesting characteristic dielectric dispersion. As the Neodymium concentration increases, there is a noticeable reduction in the dielectric constant, dielectric tangent losses, and AC (Alternating Current) conductivity indicating a shift in the material's electrical properties and behavior. This trend suggests that higher neodymium content may lead to improved performance in applications where lower energy dissipation and reduced conductivity are desired. The (AC) conductivity data was effectively modeled using Jonscher's power law, illustrating that charge carrier hopping is the critical phenomenon in conduction. The dielectric-relaxation resistance exceeds grain resistance. The diameter of cole-cole or Nyquist plots increases with neodymium concentration increase, illustrating higher impedance and lower conductivity. Current-Voltage (I-V) measurements were performed in the voltage range of 0 to ±20. All samples showed significantly improved nonlinear hysteresis loop behavior and resistive switching effect. This study identifies Nd 3+ doping (x=0.100) samples as a feasible candidate for RRAM applications.&quot;,&quot;container-title-short&quot;:&quot;&quot;},&quot;isTemporary&quot;:false}]},{&quot;citationID&quot;:&quot;MENDELEY_CITATION_35e3968a-c85e-4b60-a66c-66e0dba9b969&quot;,&quot;properties&quot;:{&quot;noteIndex&quot;:0},&quot;isEdited&quot;:false,&quot;manualOverride&quot;:{&quot;isManuallyOverridden&quot;:false,&quot;citeprocText&quot;:&quot;[1], [2], [3]&quot;,&quot;manualOverrideText&quot;:&quot;&quot;},&quot;citationItems&quot;:[{&quot;id&quot;:&quot;3a830ce1-e80e-3bbd-9cad-b2f5384c0345&quot;,&quot;itemData&quot;:{&quot;type&quot;:&quot;article-journal&quot;,&quot;id&quot;:&quot;3a830ce1-e80e-3bbd-9cad-b2f5384c0345&quot;,&quot;title&quot;:&quot;Review on magnetic spinel ferrite (MFe2O4) nanoparticles: From synthesis to application&quot;,&quot;author&quot;:[{&quot;family&quot;:&quot;Salih&quot;,&quot;given&quot;:&quot;Shameran Jamal&quot;,&quot;parse-names&quot;:false,&quot;dropping-particle&quot;:&quot;&quot;,&quot;non-dropping-particle&quot;:&quot;&quot;},{&quot;family&quot;:&quot;Mahmood&quot;,&quot;given&quot;:&quot;Wali M.&quot;,&quot;parse-names&quot;:false,&quot;dropping-particle&quot;:&quot;&quot;,&quot;non-dropping-particle&quot;:&quot;&quot;}],&quot;container-title&quot;:&quot;Heliyon&quot;,&quot;container-title-short&quot;:&quot;Heliyon&quot;,&quot;accessed&quot;:{&quot;date-parts&quot;:[[2023,11,20]]},&quot;DOI&quot;:&quot;10.1016/J.HELIYON.2023.E16601&quot;,&quot;ISSN&quot;:&quot;2405-8440&quot;,&quot;issued&quot;:{&quot;date-parts&quot;:[[2023,6,1]]},&quot;page&quot;:&quot;e16601&quot;,&quot;abstract&quot;:&quot;Magnetic spinel ferrite materials offer various applications in biomedical, water treatment, and industrial electronic devices, which has sparked a lot of attention. This review focuses on the synthesis, characterization, and applications of spinel ferrites in a variety of fields, particularly spinel ferrites with doping. Spinel ferrites nanoparticles doped with the elements have remarkable electrical and magnetic properties, allowing them to be used in a wide range of applications such as magnetic fields, microwave absorbers, and biomedicine. Furthermore, the physical properties of spinel ferrites can be modified by substituting metallic atoms, resulting in improved performance. The most recent and noteworthy applications of magnetic ferrite nanoparticles are reviewed and discussed in this review. This review goes over the synthesis, doping and applications of different types of metal ferrite nanoparticles, as well as views on how to choose the appropriate magnetic ferrites based on the intended application.&quot;,&quot;publisher&quot;:&quot;Elsevier&quot;,&quot;issue&quot;:&quot;6&quot;,&quot;volume&quot;:&quot;9&quot;},&quot;isTemporary&quot;:false},{&quot;id&quot;:&quot;e94d29cb-2044-3003-ac95-6fc02522807c&quot;,&quot;itemData&quot;:{&quot;type&quot;:&quot;article-journal&quot;,&quot;id&quot;:&quot;e94d29cb-2044-3003-ac95-6fc02522807c&quot;,&quot;title&quot;:&quot;Investigation of structural, electrical, and resistive switching effect of Co-Gd ferrites by substituting Nd +3 for RRAM applications&quot;,&quot;author&quot;:[{&quot;family&quot;:&quot;Azam&quot;,&quot;given&quot;:&quot;Farzana&quot;,&quot;parse-names&quot;:false,&quot;dropping-particle&quot;:&quot;&quot;,&quot;non-dropping-particle&quot;:&quot;&quot;},{&quot;family&quot;:&quot;Ali&quot;,&quot;given&quot;:&quot;Haider&quot;,&quot;parse-names&quot;:false,&quot;dropping-particle&quot;:&quot;&quot;,&quot;non-dropping-particle&quot;:&quot;&quot;},{&quot;family&quot;:&quot;Anis-Ur-Rehman&quot;,&quot;given&quot;:&quot;M&quot;,&quot;parse-names&quot;:false,&quot;dropping-particle&quot;:&quot;&quot;,&quot;non-dropping-particle&quot;:&quot;&quot;}],&quot;accessed&quot;:{&quot;date-parts&quot;:[[2025,7,28]]},&quot;URL&quot;:&quot;https://ssrn.com/abstract=5129776&quot;,&quot;abstract&quot;:&quot;A key challenge in smart devices lies in the high energy consumption and latency caused by frequent data exchanges between processors and memory in conventional von Neumann architectures. Resistive Random Access Memory (ReRAM) offers a promising solution by enabling non-volatile, high-density storage with faster access speeds, paving the way for energy-efficient in-memory computing architectures. To further improve the performance of ReRAM devices, selecting suitable materials with optimal electrical and structural properties is crucial. The distinctive properties of cobalt ferrite, including its resistive switching behavior and high electrical resistance, make it an ideal material for ReRAM devices, potentially improving the performance and reliability of in-memory computing architectures. Neodymium (Nd) doped Co-Gd ferrite nanoparticles of different compositions CoGd 0.1 Fe 1.9-x Nd x O 4 (where x = 0.025, 0.050, 0.075, 0.100, 0.125) were synthesized by WOWs Sol-gel synthesis method. X-ray Diffraction studies confirmed the existence of a cubic spinel phase. The ionic radii of substituted rare-earth elements impact lattice parameters range from 8.32 Å to 8.39 Å. Frequency-dependent dielectric and electrical characteristics were investigated at ambient temperature in the 20 Hz to 3 MHz frequency range. The dielectric constant ɛ' and dielectric loss ɛ'' decrease with increasing frequency and are stable at higher frequencies, suggesting characteristic dielectric dispersion. As the Neodymium concentration increases, there is a noticeable reduction in the dielectric constant, dielectric tangent losses, and AC (Alternating Current) conductivity indicating a shift in the material's electrical properties and behavior. This trend suggests that higher neodymium content may lead to improved performance in applications where lower energy dissipation and reduced conductivity are desired. The (AC) conductivity data was effectively modeled using Jonscher's power law, illustrating that charge carrier hopping is the critical phenomenon in conduction. The dielectric-relaxation resistance exceeds grain resistance. The diameter of cole-cole or Nyquist plots increases with neodymium concentration increase, illustrating higher impedance and lower conductivity. Current-Voltage (I-V) measurements were performed in the voltage range of 0 to ±20. All samples showed significantly improved nonlinear hysteresis loop behavior and resistive switching effect. This study identifies Nd 3+ doping (x=0.100) samples as a feasible candidate for RRAM applications.&quot;,&quot;container-title-short&quot;:&quot;&quot;},&quot;isTemporary&quot;:false},{&quot;id&quot;:&quot;fa0055dc-59bf-318e-b404-7842735f586b&quot;,&quot;itemData&quot;:{&quot;type&quot;:&quot;article&quot;,&quot;id&quot;:&quot;fa0055dc-59bf-318e-b404-7842735f586b&quot;,&quot;title&quot;:&quot;Comparative study of rare- earth based ferrites for flammable and volatile organic compound gas sensors&quot;,&quot;author&quot;:[{&quot;family&quot;:&quot;Mkwae&quot;,&quot;given&quot;:&quot;Prince S’busiso&quot;,&quot;parse-names&quot;:false,&quot;dropping-particle&quot;:&quot;&quot;,&quot;non-dropping-particle&quot;:&quot;&quot;}],&quot;accessed&quot;:{&quot;date-parts&quot;:[[2025,7,29]]},&quot;URL&quot;:&quot;https://uzspace.unizulu.ac.za/handle/10530/2540&quot;,&quot;issued&quot;:{&quot;date-parts&quot;:[[2023]]}},&quot;isTemporary&quot;:false}],&quot;citationTag&quot;:&quot;MENDELEY_CITATION_v3_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&quot;},{&quot;citationID&quot;:&quot;MENDELEY_CITATION_7f5a034a-885e-4ed2-9fed-e4640e5a58d4&quot;,&quot;properties&quot;:{&quot;noteIndex&quot;:0},&quot;isEdited&quot;:false,&quot;manualOverride&quot;:{&quot;isManuallyOverridden&quot;:false,&quot;citeprocText&quot;:&quot;[1], [2], [4], [5]&quot;,&quot;manualOverrideText&quot;:&quot;&quot;},&quot;citationItems&quot;:[{&quot;id&quot;:&quot;3a830ce1-e80e-3bbd-9cad-b2f5384c0345&quot;,&quot;itemData&quot;:{&quot;type&quot;:&quot;article-journal&quot;,&quot;id&quot;:&quot;3a830ce1-e80e-3bbd-9cad-b2f5384c0345&quot;,&quot;title&quot;:&quot;Review on magnetic spinel ferrite (MFe2O4) nanoparticles: From synthesis to application&quot;,&quot;author&quot;:[{&quot;family&quot;:&quot;Salih&quot;,&quot;given&quot;:&quot;Shameran Jamal&quot;,&quot;parse-names&quot;:false,&quot;dropping-particle&quot;:&quot;&quot;,&quot;non-dropping-particle&quot;:&quot;&quot;},{&quot;family&quot;:&quot;Mahmood&quot;,&quot;given&quot;:&quot;Wali M.&quot;,&quot;parse-names&quot;:false,&quot;dropping-particle&quot;:&quot;&quot;,&quot;non-dropping-particle&quot;:&quot;&quot;}],&quot;container-title&quot;:&quot;Heliyon&quot;,&quot;container-title-short&quot;:&quot;Heliyon&quot;,&quot;accessed&quot;:{&quot;date-parts&quot;:[[2023,11,20]]},&quot;DOI&quot;:&quot;10.1016/J.HELIYON.2023.E16601&quot;,&quot;ISSN&quot;:&quot;2405-8440&quot;,&quot;issued&quot;:{&quot;date-parts&quot;:[[2023,6,1]]},&quot;page&quot;:&quot;e16601&quot;,&quot;abstract&quot;:&quot;Magnetic spinel ferrite materials offer various applications in biomedical, water treatment, and industrial electronic devices, which has sparked a lot of attention. This review focuses on the synthesis, characterization, and applications of spinel ferrites in a variety of fields, particularly spinel ferrites with doping. Spinel ferrites nanoparticles doped with the elements have remarkable electrical and magnetic properties, allowing them to be used in a wide range of applications such as magnetic fields, microwave absorbers, and biomedicine. Furthermore, the physical properties of spinel ferrites can be modified by substituting metallic atoms, resulting in improved performance. The most recent and noteworthy applications of magnetic ferrite nanoparticles are reviewed and discussed in this review. This review goes over the synthesis, doping and applications of different types of metal ferrite nanoparticles, as well as views on how to choose the appropriate magnetic ferrites based on the intended application.&quot;,&quot;publisher&quot;:&quot;Elsevier&quot;,&quot;issue&quot;:&quot;6&quot;,&quot;volume&quot;:&quot;9&quot;},&quot;isTemporary&quot;:false},{&quot;id&quot;:&quot;a7770615-5806-342d-a3cc-a0b07cf4ecc9&quot;,&quot;itemData&quot;:{&quot;type&quot;:&quot;article-journal&quot;,&quot;id&quot;:&quot;a7770615-5806-342d-a3cc-a0b07cf4ecc9&quot;,&quot;title&quot;:&quot;Zinc oxide nanostructures for no2 gas–sensor applications: A review&quot;,&quot;author&quot;:[{&quot;family&quot;:&quot;Kumar&quot;,&quot;given&quot;:&quot;Rajesh&quot;,&quot;parse-names&quot;:false,&quot;dropping-particle&quot;:&quot;&quot;,&quot;non-dropping-particle&quot;:&quot;&quot;},{&quot;family&quot;:&quot;Al-Dossary&quot;,&quot;given&quot;:&quot;O.&quot;,&quot;parse-names&quot;:false,&quot;dropping-particle&quot;:&quot;&quot;,&quot;non-dropping-particle&quot;:&quot;&quot;},{&quot;family&quot;:&quot;Kumar&quot;,&quot;given&quot;:&quot;Girish&quot;,&quot;parse-names&quot;:false,&quot;dropping-particle&quot;:&quot;&quot;,&quot;non-dropping-particle&quot;:&quot;&quot;},{&quot;family&quot;:&quot;Umar&quot;,&quot;given&quot;:&quot;Ahmad&quot;,&quot;parse-names&quot;:false,&quot;dropping-particle&quot;:&quot;&quot;,&quot;non-dropping-particle&quot;:&quot;&quot;}],&quot;container-title&quot;:&quot;Nano-Micro Letters&quot;,&quot;container-title-short&quot;:&quot;Nanomicro Lett&quot;,&quot;accessed&quot;:{&quot;date-parts&quot;:[[2025,7,28]]},&quot;DOI&quot;:&quot;10.1007/S40820-014-0023-3&quot;,&quot;ISSN&quot;:&quot;21505551&quot;,&quot;issued&quot;:{&quot;date-parts&quot;:[[2015,4,1]]},&quot;page&quot;:&quot;97-120&quot;,&quot;abstract&quot;:&quot;Because of the interesting and multifunctional properties, recently, ZnO nanostructures are considered as excellent material for fabrication of highly sensitive and selective gas sensors. Thus, ZnO nanomaterials are widely used to fabricate efficient gas sensors for the detection of various hazardous and toxic gases. The presented review article is focusing on the recent developments of NO2 gas sensors based on ZnO nanomaterials. The review presents the general introduction of some metal oxide nanomaterials for gas sensing application and finally focusing on the structure of ZnO and its gas sensing mechanisms. Basic gas sensing characteristics such as gas response, response time, recovery time, selectivity, detection limit, stability and recyclability, etc are also discussed in this article. Further, the utilization of various ZnO nanomaterials such as nanorods, nanowires, nano-micro flowers, quantum dots, thin films and nanosheets, etc for the fabrication of NO2 gas sensors are also presented. Moreover, various factors such as NO2 concentrations, annealing temperature, ZnO morphologies and particle sizes, relative humidity, operating temperatures which are affecting the NO2 gas sensing properties are discussed in this review. Finally, the review article is concluded and future directions are presented.&quot;,&quot;publisher&quot;:&quot;SpringerOpen&quot;,&quot;issue&quot;:&quot;2&quot;,&quot;volume&quot;:&quot;7&quot;},&quot;isTemporary&quot;:false},{&quot;id&quot;:&quot;eed0f840-7264-3b30-8e4d-2e4f97aa3f7f&quot;,&quot;itemData&quot;:{&quot;type&quot;:&quot;article-journal&quot;,&quot;id&quot;:&quot;eed0f840-7264-3b30-8e4d-2e4f97aa3f7f&quot;,&quot;title&quot;:&quot;Gas Sensing Performance of Zinc Oxide Nanoparticles Fabricated via Ochradenus baccatus Leaf&quot;,&quot;author&quot;:[{&quot;family&quot;:&quot;Khan&quot;,&quot;given&quot;:&quot;Mohd Wajid Ali&quot;,&quot;parse-names&quot;:false,&quot;dropping-particle&quot;:&quot;&quot;,&quot;non-dropping-particle&quot;:&quot;&quot;},{&quot;family&quot;:&quot;Shaalan&quot;,&quot;given&quot;:&quot;Nagih M.&quot;,&quot;parse-names&quot;:false,&quot;dropping-particle&quot;:&quot;&quot;,&quot;non-dropping-particle&quot;:&quot;&quot;},{&quot;family&quot;:&quot;Ahmed&quot;,&quot;given&quot;:&quot;Faheem&quot;,&quot;parse-names&quot;:false,&quot;dropping-particle&quot;:&quot;&quot;,&quot;non-dropping-particle&quot;:&quot;&quot;},{&quot;family&quot;:&quot;Sherwani&quot;,&quot;given&quot;:&quot;Subuhi&quot;,&quot;parse-names&quot;:false,&quot;dropping-particle&quot;:&quot;&quot;,&quot;non-dropping-particle&quot;:&quot;&quot;},{&quot;family&quot;:&quot;Aljaafari&quot;,&quot;given&quot;:&quot;Abdullah&quot;,&quot;parse-names&quot;:false,&quot;dropping-particle&quot;:&quot;&quot;,&quot;non-dropping-particle&quot;:&quot;&quot;},{&quot;family&quot;:&quot;Alsukaibi&quot;,&quot;given&quot;:&quot;Abdulmohsen K.D.&quot;,&quot;parse-names&quot;:false,&quot;dropping-particle&quot;:&quot;&quot;,&quot;non-dropping-particle&quot;:&quot;&quot;},{&quot;family&quot;:&quot;Alenezi&quot;,&quot;given&quot;:&quot;Khalaf M.&quot;,&quot;parse-names&quot;:false,&quot;dropping-particle&quot;:&quot;&quot;,&quot;non-dropping-particle&quot;:&quot;&quot;},{&quot;family&quot;:&quot;Al-Motair&quot;,&quot;given&quot;:&quot;Khalid&quot;,&quot;parse-names&quot;:false,&quot;dropping-particle&quot;:&quot;&quot;,&quot;non-dropping-particle&quot;:&quot;&quot;}],&quot;container-title&quot;:&quot;Chemosensors 2024, Vol. 12, Page 28&quot;,&quot;accessed&quot;:{&quot;date-parts&quot;:[[2025,7,28]]},&quot;DOI&quot;:&quot;10.3390/CHEMOSENSORS12020028&quot;,&quot;ISSN&quot;:&quot;2227-9040&quot;,&quot;URL&quot;:&quot;https://www.mdpi.com/2227-9040/12/2/28/htm&quot;,&quot;issued&quot;:{&quot;date-parts&quot;:[[2024,2,16]]},&quot;page&quot;:&quot;28&quot;,&quot;abstract&quot;:&quot;ZnO nanoparticles (NPs) were prepared by green synthesis using plant leaf extraction of Ochradenus baccatus and characterized by XRD, FESEM, HRTEM, and Raman spectroscopy techniques. Since elevated CO levels have been associated with inflammatory conditions, cardiovascular diseases, and respiratory disorders and the methane gas primarily produced by gut microbiota and linked to gastrointestinal disorders and other abnormal methane levels in breath samples, the nanoparticles were applied for gas sensor fabrication. Thus, the gas sensors fabricated using ZnO nanoparticles were investigated for CH4, H2, CO, and NO2 gases. The gas sensing was performed for the fabricated sensors at various operating temperatures and gas concentrations. Interestingly, leaf-extracted green synthesized ZnO NPs were more sensitive to CH4, CO, and NO2 gases than to H2. The results of sensing studies revealed that the nanoparticles exhibit a selectivity toward gas depending on the gas type. The sensor response was also studied against the humidity. These findings bridge between the laboratory and industry sectors for future gas sensors development, which can be used for exhaled breath analysis and serve as potential diagnostic tools for highly sensitive contagious diseases.&quot;,&quot;publisher&quot;:&quot;Multidisciplinary Digital Publishing Institute&quot;,&quot;issue&quot;:&quot;2&quot;,&quot;volume&quot;:&quot;12&quot;,&quot;container-title-short&quot;:&quot;&quot;},&quot;isTemporary&quot;:false},{&quot;id&quot;:&quot;fa0055dc-59bf-318e-b404-7842735f586b&quot;,&quot;itemData&quot;:{&quot;type&quot;:&quot;article&quot;,&quot;id&quot;:&quot;fa0055dc-59bf-318e-b404-7842735f586b&quot;,&quot;title&quot;:&quot;Comparative study of rare- earth based ferrites for flammable and volatile organic compound gas sensors&quot;,&quot;author&quot;:[{&quot;family&quot;:&quot;Mkwae&quot;,&quot;given&quot;:&quot;Prince S’busiso&quot;,&quot;parse-names&quot;:false,&quot;dropping-particle&quot;:&quot;&quot;,&quot;non-dropping-particle&quot;:&quot;&quot;}],&quot;accessed&quot;:{&quot;date-parts&quot;:[[2025,7,29]]},&quot;URL&quot;:&quot;https://uzspace.unizulu.ac.za/handle/10530/2540&quot;,&quot;issued&quot;:{&quot;date-parts&quot;:[[2023]]}},&quot;isTemporary&quot;:false}],&quot;citationTag&quot;:&quot;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&quot;},{&quot;citationID&quot;:&quot;MENDELEY_CITATION_89be243f-50e8-4cd1-8483-1cdd12db67eb&quot;,&quot;properties&quot;:{&quot;noteIndex&quot;:0},&quot;isEdited&quot;:false,&quot;manualOverride&quot;:{&quot;isManuallyOverridden&quot;:false,&quot;citeprocText&quot;:&quot;[4], [5]&quot;,&quot;manualOverrideText&quot;:&quot;&quot;},&quot;citationTag&quot;:&quot;MENDELEY_CITATION_v3_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&quot;,&quot;citationItems&quot;:[{&quot;id&quot;:&quot;a7770615-5806-342d-a3cc-a0b07cf4ecc9&quot;,&quot;itemData&quot;:{&quot;type&quot;:&quot;article-journal&quot;,&quot;id&quot;:&quot;a7770615-5806-342d-a3cc-a0b07cf4ecc9&quot;,&quot;title&quot;:&quot;Zinc oxide nanostructures for no2 gas–sensor applications: A review&quot;,&quot;author&quot;:[{&quot;family&quot;:&quot;Kumar&quot;,&quot;given&quot;:&quot;Rajesh&quot;,&quot;parse-names&quot;:false,&quot;dropping-particle&quot;:&quot;&quot;,&quot;non-dropping-particle&quot;:&quot;&quot;},{&quot;family&quot;:&quot;Al-Dossary&quot;,&quot;given&quot;:&quot;O.&quot;,&quot;parse-names&quot;:false,&quot;dropping-particle&quot;:&quot;&quot;,&quot;non-dropping-particle&quot;:&quot;&quot;},{&quot;family&quot;:&quot;Kumar&quot;,&quot;given&quot;:&quot;Girish&quot;,&quot;parse-names&quot;:false,&quot;dropping-particle&quot;:&quot;&quot;,&quot;non-dropping-particle&quot;:&quot;&quot;},{&quot;family&quot;:&quot;Umar&quot;,&quot;given&quot;:&quot;Ahmad&quot;,&quot;parse-names&quot;:false,&quot;dropping-particle&quot;:&quot;&quot;,&quot;non-dropping-particle&quot;:&quot;&quot;}],&quot;container-title&quot;:&quot;Nano-Micro Letters&quot;,&quot;container-title-short&quot;:&quot;Nanomicro Lett&quot;,&quot;accessed&quot;:{&quot;date-parts&quot;:[[2025,7,28]]},&quot;DOI&quot;:&quot;10.1007/S40820-014-0023-3&quot;,&quot;ISSN&quot;:&quot;21505551&quot;,&quot;issued&quot;:{&quot;date-parts&quot;:[[2015,4,1]]},&quot;page&quot;:&quot;97-120&quot;,&quot;abstract&quot;:&quot;Because of the interesting and multifunctional properties, recently, ZnO nanostructures are considered as excellent material for fabrication of highly sensitive and selective gas sensors. Thus, ZnO nanomaterials are widely used to fabricate efficient gas sensors for the detection of various hazardous and toxic gases. The presented review article is focusing on the recent developments of NO2 gas sensors based on ZnO nanomaterials. The review presents the general introduction of some metal oxide nanomaterials for gas sensing application and finally focusing on the structure of ZnO and its gas sensing mechanisms. Basic gas sensing characteristics such as gas response, response time, recovery time, selectivity, detection limit, stability and recyclability, etc are also discussed in this article. Further, the utilization of various ZnO nanomaterials such as nanorods, nanowires, nano-micro flowers, quantum dots, thin films and nanosheets, etc for the fabrication of NO2 gas sensors are also presented. Moreover, various factors such as NO2 concentrations, annealing temperature, ZnO morphologies and particle sizes, relative humidity, operating temperatures which are affecting the NO2 gas sensing properties are discussed in this review. Finally, the review article is concluded and future directions are presented.&quot;,&quot;publisher&quot;:&quot;SpringerOpen&quot;,&quot;issue&quot;:&quot;2&quot;,&quot;volume&quot;:&quot;7&quot;},&quot;isTemporary&quot;:false},{&quot;id&quot;:&quot;eed0f840-7264-3b30-8e4d-2e4f97aa3f7f&quot;,&quot;itemData&quot;:{&quot;type&quot;:&quot;article-journal&quot;,&quot;id&quot;:&quot;eed0f840-7264-3b30-8e4d-2e4f97aa3f7f&quot;,&quot;title&quot;:&quot;Gas Sensing Performance of Zinc Oxide Nanoparticles Fabricated via Ochradenus baccatus Leaf&quot;,&quot;author&quot;:[{&quot;family&quot;:&quot;Khan&quot;,&quot;given&quot;:&quot;Mohd Wajid Ali&quot;,&quot;parse-names&quot;:false,&quot;dropping-particle&quot;:&quot;&quot;,&quot;non-dropping-particle&quot;:&quot;&quot;},{&quot;family&quot;:&quot;Shaalan&quot;,&quot;given&quot;:&quot;Nagih M.&quot;,&quot;parse-names&quot;:false,&quot;dropping-particle&quot;:&quot;&quot;,&quot;non-dropping-particle&quot;:&quot;&quot;},{&quot;family&quot;:&quot;Ahmed&quot;,&quot;given&quot;:&quot;Faheem&quot;,&quot;parse-names&quot;:false,&quot;dropping-particle&quot;:&quot;&quot;,&quot;non-dropping-particle&quot;:&quot;&quot;},{&quot;family&quot;:&quot;Sherwani&quot;,&quot;given&quot;:&quot;Subuhi&quot;,&quot;parse-names&quot;:false,&quot;dropping-particle&quot;:&quot;&quot;,&quot;non-dropping-particle&quot;:&quot;&quot;},{&quot;family&quot;:&quot;Aljaafari&quot;,&quot;given&quot;:&quot;Abdullah&quot;,&quot;parse-names&quot;:false,&quot;dropping-particle&quot;:&quot;&quot;,&quot;non-dropping-particle&quot;:&quot;&quot;},{&quot;family&quot;:&quot;Alsukaibi&quot;,&quot;given&quot;:&quot;Abdulmohsen K.D.&quot;,&quot;parse-names&quot;:false,&quot;dropping-particle&quot;:&quot;&quot;,&quot;non-dropping-particle&quot;:&quot;&quot;},{&quot;family&quot;:&quot;Alenezi&quot;,&quot;given&quot;:&quot;Khalaf M.&quot;,&quot;parse-names&quot;:false,&quot;dropping-particle&quot;:&quot;&quot;,&quot;non-dropping-particle&quot;:&quot;&quot;},{&quot;family&quot;:&quot;Al-Motair&quot;,&quot;given&quot;:&quot;Khalid&quot;,&quot;parse-names&quot;:false,&quot;dropping-particle&quot;:&quot;&quot;,&quot;non-dropping-particle&quot;:&quot;&quot;}],&quot;container-title&quot;:&quot;Chemosensors 2024, Vol. 12, Page 28&quot;,&quot;accessed&quot;:{&quot;date-parts&quot;:[[2025,7,28]]},&quot;DOI&quot;:&quot;10.3390/CHEMOSENSORS12020028&quot;,&quot;ISSN&quot;:&quot;2227-9040&quot;,&quot;URL&quot;:&quot;https://www.mdpi.com/2227-9040/12/2/28/htm&quot;,&quot;issued&quot;:{&quot;date-parts&quot;:[[2024,2,16]]},&quot;page&quot;:&quot;28&quot;,&quot;abstract&quot;:&quot;ZnO nanoparticles (NPs) were prepared by green synthesis using plant leaf extraction of Ochradenus baccatus and characterized by XRD, FESEM, HRTEM, and Raman spectroscopy techniques. Since elevated CO levels have been associated with inflammatory conditions, cardiovascular diseases, and respiratory disorders and the methane gas primarily produced by gut microbiota and linked to gastrointestinal disorders and other abnormal methane levels in breath samples, the nanoparticles were applied for gas sensor fabrication. Thus, the gas sensors fabricated using ZnO nanoparticles were investigated for CH4, H2, CO, and NO2 gases. The gas sensing was performed for the fabricated sensors at various operating temperatures and gas concentrations. Interestingly, leaf-extracted green synthesized ZnO NPs were more sensitive to CH4, CO, and NO2 gases than to H2. The results of sensing studies revealed that the nanoparticles exhibit a selectivity toward gas depending on the gas type. The sensor response was also studied against the humidity. These findings bridge between the laboratory and industry sectors for future gas sensors development, which can be used for exhaled breath analysis and serve as potential diagnostic tools for highly sensitive contagious diseases.&quot;,&quot;publisher&quot;:&quot;Multidisciplinary Digital Publishing Institute&quot;,&quot;issue&quot;:&quot;2&quot;,&quot;volume&quot;:&quot;12&quot;,&quot;container-title-short&quot;:&quot;&quot;},&quot;isTemporary&quot;:false}]},{&quot;citationID&quot;:&quot;MENDELEY_CITATION_aa0de21b-9b7d-43ec-90a1-d5861f31c945&quot;,&quot;properties&quot;:{&quot;noteIndex&quot;:0},&quot;isEdited&quot;:false,&quot;manualOverride&quot;:{&quot;isManuallyOverridden&quot;:false,&quot;citeprocText&quot;:&quot;[6]&quot;,&quot;manualOverrideText&quot;:&quot;&quot;},&quot;citationTag&quot;:&quot;MENDELEY_CITATION_v3_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&quot;,&quot;citationItems&quot;:[{&quot;id&quot;:&quot;917e9d74-37ee-3194-acbb-c7e49a9cc6ca&quot;,&quot;itemData&quot;:{&quot;type&quot;:&quot;article-journal&quot;,&quot;id&quot;:&quot;917e9d74-37ee-3194-acbb-c7e49a9cc6ca&quot;,&quot;title&quot;:&quot;Roles of nanotechnology in electrochemical sensors for medical diagnostic purposes: A review&quot;,&quot;author&quot;:[{&quot;family&quot;:&quot;Jalalvand&quot;,&quot;given&quot;:&quot;Ali R.&quot;,&quot;parse-names&quot;:false,&quot;dropping-particle&quot;:&quot;&quot;,&quot;non-dropping-particle&quot;:&quot;&quot;},{&quot;family&quot;:&quot;Karami&quot;,&quot;given&quot;:&quot;Mohammad Mehdi&quot;,&quot;parse-names&quot;:false,&quot;dropping-particle&quot;:&quot;&quot;,&quot;non-dropping-particle&quot;:&quot;&quot;}],&quot;container-title&quot;:&quot;Sensing and Bio-Sensing Research&quot;,&quot;container-title-short&quot;:&quot;Sens Biosensing Res&quot;,&quot;accessed&quot;:{&quot;date-parts&quot;:[[2025,7,28]]},&quot;DOI&quot;:&quot;10.1016/J.SBSR.2024.100733&quot;,&quot;ISSN&quot;:&quot;2214-1804&quot;,&quot;URL&quot;:&quot;https://www.sciencedirect.com/science/article/pii/S2214180424001156&quot;,&quot;issued&quot;:{&quot;date-parts&quot;:[[2025,2,1]]},&quot;page&quot;:&quot;100733&quot;,&quot;abstract&quot;:&quot;The rapid advancements in nanotechnology have significantly enhanced the capabilities of electrochemical sensors, particularly in the realm of medical diagnostics. This review article explores the integration of nanomaterials such as nanoparticles, nanowires, nanotubes, and graphene in electrochemical sensors and their transformative impact on disease detection and health monitoring. Nanotechnology-enhanced sensors offer remarkable improvements in sensitivity, specificity, miniaturization, and making them ideal for point-of-care testing and real-time analysis. This review article provides a comprehensive information about the types and mechanisms of electrochemical sensors, the unique properties of nanomaterials that enhance sensor performance, and the diverse medical applications ranging from biomarker detection to pathogen identification. Despite the promising benefits, several challenges including technical, regulatory, and market barriers are discussed alongside potential strategies to overcome these hurdles. The ongoing research and development in this field promise to revolutionize medical diagnostics by providing rapid, accurate, and accessible testing solutions ultimately improving patient outcomes and healthcare efficiency.&quot;,&quot;publisher&quot;:&quot;Elsevier&quot;,&quot;volume&quot;:&quot;47&quot;},&quot;isTemporary&quot;:false}]},{&quot;citationID&quot;:&quot;MENDELEY_CITATION_30291792-0614-4294-a3f4-38bfe602f47f&quot;,&quot;properties&quot;:{&quot;noteIndex&quot;:0},&quot;isEdited&quot;:false,&quot;manualOverride&quot;:{&quot;isManuallyOverridden&quot;:false,&quot;citeprocText&quot;:&quot;[6]&quot;,&quot;manualOverrideText&quot;:&quot;&quot;},&quot;citationTag&quot;:&quot;MENDELEY_CITATION_v3_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&quot;,&quot;citationItems&quot;:[{&quot;id&quot;:&quot;917e9d74-37ee-3194-acbb-c7e49a9cc6ca&quot;,&quot;itemData&quot;:{&quot;type&quot;:&quot;article-journal&quot;,&quot;id&quot;:&quot;917e9d74-37ee-3194-acbb-c7e49a9cc6ca&quot;,&quot;title&quot;:&quot;Roles of nanotechnology in electrochemical sensors for medical diagnostic purposes: A review&quot;,&quot;author&quot;:[{&quot;family&quot;:&quot;Jalalvand&quot;,&quot;given&quot;:&quot;Ali R.&quot;,&quot;parse-names&quot;:false,&quot;dropping-particle&quot;:&quot;&quot;,&quot;non-dropping-particle&quot;:&quot;&quot;},{&quot;family&quot;:&quot;Karami&quot;,&quot;given&quot;:&quot;Mohammad Mehdi&quot;,&quot;parse-names&quot;:false,&quot;dropping-particle&quot;:&quot;&quot;,&quot;non-dropping-particle&quot;:&quot;&quot;}],&quot;container-title&quot;:&quot;Sensing and Bio-Sensing Research&quot;,&quot;container-title-short&quot;:&quot;Sens Biosensing Res&quot;,&quot;accessed&quot;:{&quot;date-parts&quot;:[[2025,7,28]]},&quot;DOI&quot;:&quot;10.1016/J.SBSR.2024.100733&quot;,&quot;ISSN&quot;:&quot;2214-1804&quot;,&quot;URL&quot;:&quot;https://www.sciencedirect.com/science/article/pii/S2214180424001156&quot;,&quot;issued&quot;:{&quot;date-parts&quot;:[[2025,2,1]]},&quot;page&quot;:&quot;100733&quot;,&quot;abstract&quot;:&quot;The rapid advancements in nanotechnology have significantly enhanced the capabilities of electrochemical sensors, particularly in the realm of medical diagnostics. This review article explores the integration of nanomaterials such as nanoparticles, nanowires, nanotubes, and graphene in electrochemical sensors and their transformative impact on disease detection and health monitoring. Nanotechnology-enhanced sensors offer remarkable improvements in sensitivity, specificity, miniaturization, and making them ideal for point-of-care testing and real-time analysis. This review article provides a comprehensive information about the types and mechanisms of electrochemical sensors, the unique properties of nanomaterials that enhance sensor performance, and the diverse medical applications ranging from biomarker detection to pathogen identification. Despite the promising benefits, several challenges including technical, regulatory, and market barriers are discussed alongside potential strategies to overcome these hurdles. The ongoing research and development in this field promise to revolutionize medical diagnostics by providing rapid, accurate, and accessible testing solutions ultimately improving patient outcomes and healthcare efficiency.&quot;,&quot;publisher&quot;:&quot;Elsevier&quot;,&quot;volume&quot;:&quot;47&quot;},&quot;isTemporary&quot;:false}]},{&quot;citationID&quot;:&quot;MENDELEY_CITATION_0c25c6b9-b62b-4322-af26-d432d407dff0&quot;,&quot;properties&quot;:{&quot;noteIndex&quot;:0},&quot;isEdited&quot;:false,&quot;manualOverride&quot;:{&quot;isManuallyOverridden&quot;:false,&quot;citeprocText&quot;:&quot;[7]&quot;,&quot;manualOverrideText&quot;:&quot;&quot;},&quot;citationTag&quot;:&quot;MENDELEY_CITATION_v3_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&quot;,&quot;citationItems&quot;:[{&quot;id&quot;:&quot;2830589e-fdff-3978-8056-23874eb53a9f&quot;,&quot;itemData&quot;:{&quot;type&quot;:&quot;article-journal&quot;,&quot;id&quot;:&quot;2830589e-fdff-3978-8056-23874eb53a9f&quot;,&quot;title&quot;:&quot;The effect of particle size on structural and magnetic properties of Zn0.5Co0.5Fe2O4 prepared by glycol-thermal technique&quot;,&quot;author&quot;:[{&quot;family&quot;:&quot;Masuku&quot;,&quot;given&quot;:&quot;S. J.C.&quot;,&quot;parse-names&quot;:false,&quot;dropping-particle&quot;:&quot;&quot;,&quot;non-dropping-particle&quot;:&quot;&quot;},{&quot;family&quot;:&quot;Msomi&quot;,&quot;given&quot;:&quot;J. Z.&quot;,&quot;parse-names&quot;:false,&quot;dropping-particle&quot;:&quot;&quot;,&quot;non-dropping-particle&quot;:&quot;&quot;},{&quot;family&quot;:&quot;Nhlapo&quot;,&quot;given&quot;:&quot;T. A.&quot;,&quot;parse-names&quot;:false,&quot;dropping-particle&quot;:&quot;&quot;,&quot;non-dropping-particle&quot;:&quot;&quot;},{&quot;family&quot;:&quot;Moyo&quot;,&quot;given&quot;:&quot;T.&quot;,&quot;parse-names&quot;:false,&quot;dropping-particle&quot;:&quot;&quot;,&quot;non-dropping-particle&quot;:&quot;&quot;}],&quot;container-title&quot;:&quot;Solid State Sciences&quot;,&quot;container-title-short&quot;:&quot;Solid State Sci&quot;,&quot;accessed&quot;:{&quot;date-parts&quot;:[[2025,7,29]]},&quot;DOI&quot;:&quot;10.1016/J.SOLIDSTATESCIENCES.2023.107424&quot;,&quot;ISSN&quot;:&quot;1293-2558&quot;,&quot;URL&quot;:&quot;https://www.sciencedirect.com/science/article/pii/S1293255823003163&quot;,&quot;issued&quot;:{&quot;date-parts&quot;:[[2024,2,1]]},&quot;page&quot;:&quot;107424&quot;,&quot;abstract&quot;:&quot;Zn0.5Co0.5Fe2O4 fine particles with grain size of about 9 mm were synthesized using the glycol-thermal method. Grain size increased to about 22 mm after annealing from 400 °C to 1100 °C. The X-ray diffraction (XRD) analysis confirmed formation of a single phase cubic structure of the compounds investigated. TEM images revealed agglomerated particles with spherical shapes and confirm particles sizes indicated by XRD data. Mössbauer spectra showed broad spectra due to fine particles which indicate ferrimagnetic ordered spin state. A general increase in hyperfine fields after annealing at temperatures above 500 °C due to increasing particle size relates well with saturation magnetization which increased to about 75 em/g after annealing at 1100 °C. The almost zero coercive fields at about 300 K and “S” shaped magnetization curves relating well with the “hump” in ZFC curve reveal superparamagnetic fine particles. An increase from about 0.1 kOe at room temperature to 3 kOe at 10 K due to spin freezing has been observed.&quot;,&quot;publisher&quot;:&quot;Elsevier Masson&quot;,&quot;volume&quot;:&quot;148&quot;},&quot;isTemporary&quot;:false}]},{&quot;citationID&quot;:&quot;MENDELEY_CITATION_97a254b8-4d1b-42a7-bd5b-33b14daa4d80&quot;,&quot;properties&quot;:{&quot;noteIndex&quot;:0},&quot;isEdited&quot;:false,&quot;manualOverride&quot;:{&quot;isManuallyOverridden&quot;:false,&quot;citeprocText&quot;:&quot;[7]&quot;,&quot;manualOverrideText&quot;:&quot;&quot;},&quot;citationTag&quot;:&quot;MENDELEY_CITATION_v3_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&quot;,&quot;citationItems&quot;:[{&quot;id&quot;:&quot;2830589e-fdff-3978-8056-23874eb53a9f&quot;,&quot;itemData&quot;:{&quot;type&quot;:&quot;article-journal&quot;,&quot;id&quot;:&quot;2830589e-fdff-3978-8056-23874eb53a9f&quot;,&quot;title&quot;:&quot;The effect of particle size on structural and magnetic properties of Zn0.5Co0.5Fe2O4 prepared by glycol-thermal technique&quot;,&quot;author&quot;:[{&quot;family&quot;:&quot;Masuku&quot;,&quot;given&quot;:&quot;S. J.C.&quot;,&quot;parse-names&quot;:false,&quot;dropping-particle&quot;:&quot;&quot;,&quot;non-dropping-particle&quot;:&quot;&quot;},{&quot;family&quot;:&quot;Msomi&quot;,&quot;given&quot;:&quot;J. Z.&quot;,&quot;parse-names&quot;:false,&quot;dropping-particle&quot;:&quot;&quot;,&quot;non-dropping-particle&quot;:&quot;&quot;},{&quot;family&quot;:&quot;Nhlapo&quot;,&quot;given&quot;:&quot;T. A.&quot;,&quot;parse-names&quot;:false,&quot;dropping-particle&quot;:&quot;&quot;,&quot;non-dropping-particle&quot;:&quot;&quot;},{&quot;family&quot;:&quot;Moyo&quot;,&quot;given&quot;:&quot;T.&quot;,&quot;parse-names&quot;:false,&quot;dropping-particle&quot;:&quot;&quot;,&quot;non-dropping-particle&quot;:&quot;&quot;}],&quot;container-title&quot;:&quot;Solid State Sciences&quot;,&quot;container-title-short&quot;:&quot;Solid State Sci&quot;,&quot;accessed&quot;:{&quot;date-parts&quot;:[[2025,7,29]]},&quot;DOI&quot;:&quot;10.1016/J.SOLIDSTATESCIENCES.2023.107424&quot;,&quot;ISSN&quot;:&quot;1293-2558&quot;,&quot;URL&quot;:&quot;https://www.sciencedirect.com/science/article/pii/S1293255823003163&quot;,&quot;issued&quot;:{&quot;date-parts&quot;:[[2024,2,1]]},&quot;page&quot;:&quot;107424&quot;,&quot;abstract&quot;:&quot;Zn0.5Co0.5Fe2O4 fine particles with grain size of about 9 mm were synthesized using the glycol-thermal method. Grain size increased to about 22 mm after annealing from 400 °C to 1100 °C. The X-ray diffraction (XRD) analysis confirmed formation of a single phase cubic structure of the compounds investigated. TEM images revealed agglomerated particles with spherical shapes and confirm particles sizes indicated by XRD data. Mössbauer spectra showed broad spectra due to fine particles which indicate ferrimagnetic ordered spin state. A general increase in hyperfine fields after annealing at temperatures above 500 °C due to increasing particle size relates well with saturation magnetization which increased to about 75 em/g after annealing at 1100 °C. The almost zero coercive fields at about 300 K and “S” shaped magnetization curves relating well with the “hump” in ZFC curve reveal superparamagnetic fine particles. An increase from about 0.1 kOe at room temperature to 3 kOe at 10 K due to spin freezing has been observed.&quot;,&quot;publisher&quot;:&quot;Elsevier Masson&quot;,&quot;volume&quot;:&quot;148&quot;},&quot;isTemporary&quot;:false}]},{&quot;citationID&quot;:&quot;MENDELEY_CITATION_5fce026f-f009-461c-bcdf-7c899edb952c&quot;,&quot;properties&quot;:{&quot;noteIndex&quot;:0},&quot;isEdited&quot;:false,&quot;manualOverride&quot;:{&quot;isManuallyOverridden&quot;:false,&quot;citeprocText&quot;:&quot;[8]&quot;,&quot;manualOverrideText&quot;:&quot;&quot;},&quot;citationTag&quot;:&quot;MENDELEY_CITATION_v3_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&quot;,&quot;citationItems&quot;:[{&quot;id&quot;:&quot;72a118e0-d33e-3fcc-b630-3849c1a6ef71&quot;,&quot;itemData&quot;:{&quot;type&quot;:&quot;article-journal&quot;,&quot;id&quot;:&quot;72a118e0-d33e-3fcc-b630-3849c1a6ef71&quot;,&quot;title&quot;:&quot;The Role of Anions in Rare-earth Activated Inorganic Host Materials for its Luminescence Characteristics&quot;,&quot;author&quot;:[{&quot;family&quot;:&quot;Reddy&quot;,&quot;given&quot;:&quot;Leelakrishna&quot;,&quot;parse-names&quot;:false,&quot;dropping-particle&quot;:&quot;&quot;,&quot;non-dropping-particle&quot;:&quot;&quot;}],&quot;container-title&quot;:&quot;Journal of Fluorescence&quot;,&quot;container-title-short&quot;:&quot;J Fluoresc&quot;,&quot;accessed&quot;:{&quot;date-parts&quot;:[[2025,7,28]]},&quot;DOI&quot;:&quot;10.1007/S10895-023-03561-0/FIGURES/36&quot;,&quot;ISSN&quot;:&quot;15734994&quot;,&quot;PMID&quot;:&quot;38349484&quot;,&quot;URL&quot;:&quot;https://link.springer.com/article/10.1007/s10895-023-03561-0&quot;,&quot;issued&quot;:{&quot;date-parts&quot;:[[2025,3,1]]},&quot;page&quot;:&quot;1205-1240&quot;,&quot;abstract&quot;:&quot;This work is inspired from the comprehensive work done by our research team aimed at improving the efficiency of white light emitting diodes (LEDs) through improvements in the colour rendering index of the red light (CRI), one of the primary colours of white light. Such work is triggered through the incorporation of anions (BO33−, PO43−, SO42−), either individually or as an integral part of dopant activated inorganic phosphor host materials. Numerous host materials such as ZnO, Y2O3, Ca3(PO4)2, CaMoO4, ABPO4, ABSO4 (where A represents alkali metals and B alkaline earth metals) have been considered ideal hosts materials for studying luminescence properties of materials (including other phosphors). In addition, red emitting dopants such as Sm3+, Eu3+ and Ce3+ have been incorporated into these host materials to achieve a higher CRI of red colour, an essential component of white light. The role anions in various materials is multifaceted; firstly, it acts as sensitizer whereby it absorbs excitation energy and transfers it non-radiatively to the dopants, secondly, it acts as a charge compensator to dopants with a charge of + 3, thirdly, it creates crystal fields that affects the electronic transitions of the dopants and fourthly, it creates a stable crystal structure that allows for dopant embedding. By understanding the exact role of these anions and their interactions with the host lattice and dopant ions, we could further optimize the luminescent properties of these activated host materials, which leads to higher efficiencies and performances in white light-emitting diodes and other lighting technologies. This work is a comprehensive review of the work undertaken by our research team aimed at enhancing the luminescent properties of WLEDs.&quot;,&quot;publisher&quot;:&quot;Springer&quot;,&quot;issue&quot;:&quot;3&quot;,&quot;volume&quot;:&quot;35&quot;},&quot;isTemporary&quot;:false}]},{&quot;citationID&quot;:&quot;MENDELEY_CITATION_2e2e0832-41dd-4b32-aab5-fe005d8e27dc&quot;,&quot;properties&quot;:{&quot;noteIndex&quot;:0},&quot;isEdited&quot;:false,&quot;manualOverride&quot;:{&quot;isManuallyOverridden&quot;:false,&quot;citeprocText&quot;:&quot;[9]&quot;,&quot;manualOverrideText&quot;:&quot;&quot;},&quot;citationTag&quot;:&quot;MENDELEY_CITATION_v3_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&quot;,&quot;citationItems&quot;:[{&quot;id&quot;:&quot;30688c72-09fe-3e3a-968f-14e75f261192&quot;,&quot;itemData&quot;:{&quot;type&quot;:&quot;article-journal&quot;,&quot;id&quot;:&quot;30688c72-09fe-3e3a-968f-14e75f261192&quot;,&quot;title&quot;:&quot;Tuning the Magnetic Behavior of Zinc Ferrite via Cobalt Substitution: A Structural Analysis&quot;,&quot;author&quot;:[{&quot;family&quot;:&quot;Hussain&quot;,&quot;given&quot;:&quot;Muneer&quot;,&quot;parse-names&quot;:false,&quot;dropping-particle&quot;:&quot;&quot;,&quot;non-dropping-particle&quot;:&quot;&quot;},{&quot;family&quot;:&quot;Mehmood&quot;,&quot;given&quot;:&quot;Arslan&quot;,&quot;parse-names&quot;:false,&quot;dropping-particle&quot;:&quot;&quot;,&quot;non-dropping-particle&quot;:&quot;&quot;},{&quot;family&quot;:&quot;Ali&quot;,&quot;given&quot;:&quot;Furqan&quot;,&quot;parse-names&quot;:false,&quot;dropping-particle&quot;:&quot;&quot;,&quot;non-dropping-particle&quot;:&quot;&quot;},{&quot;family&quot;:&quot;Sandhu&quot;,&quot;given&quot;:&quot;Zeshan Ali&quot;,&quot;parse-names&quot;:false,&quot;dropping-particle&quot;:&quot;&quot;,&quot;non-dropping-particle&quot;:&quot;&quot;},{&quot;family&quot;:&quot;Raza&quot;,&quot;given&quot;:&quot;Muhammad Asam&quot;,&quot;parse-names&quot;:false,&quot;dropping-particle&quot;:&quot;&quot;,&quot;non-dropping-particle&quot;:&quot;&quot;},{&quot;family&quot;:&quot;Sajid&quot;,&quot;given&quot;:&quot;Samavia&quot;,&quot;parse-names&quot;:false,&quot;dropping-particle&quot;:&quot;&quot;,&quot;non-dropping-particle&quot;:&quot;&quot;},{&quot;family&quot;:&quot;Sohaib&quot;,&quot;given&quot;:&quot;Muhammad&quot;,&quot;parse-names&quot;:false,&quot;dropping-particle&quot;:&quot;&quot;,&quot;non-dropping-particle&quot;:&quot;&quot;},{&quot;family&quot;:&quot;Khan&quot;,&quot;given&quot;:&quot;Muhammad Tahir&quot;,&quot;parse-names&quot;:false,&quot;dropping-particle&quot;:&quot;&quot;,&quot;non-dropping-particle&quot;:&quot;&quot;},{&quot;family&quot;:&quot;Bhalli&quot;,&quot;given&quot;:&quot;Ali Haider&quot;,&quot;parse-names&quot;:false,&quot;dropping-particle&quot;:&quot;&quot;,&quot;non-dropping-particle&quot;:&quot;&quot;},{&quot;family&quot;:&quot;Hussain&quot;,&quot;given&quot;:&quot;Abrar&quot;,&quot;parse-names&quot;:false,&quot;dropping-particle&quot;:&quot;&quot;,&quot;non-dropping-particle&quot;:&quot;&quot;},{&quot;family&quot;:&quot;Arshid&quot;,&quot;given&quot;:&quot;Muhammad Sami&quot;,&quot;parse-names&quot;:false,&quot;dropping-particle&quot;:&quot;&quot;,&quot;non-dropping-particle&quot;:&quot;&quot;},{&quot;family&quot;:&quot;Mehboob&quot;,&quot;given&quot;:&quot;Nasir&quot;,&quot;parse-names&quot;:false,&quot;dropping-particle&quot;:&quot;&quot;,&quot;non-dropping-particle&quot;:&quot;&quot;},{&quot;family&quot;:&quot;Al-Sehemi&quot;,&quot;given&quot;:&quot;Abdullah G.&quot;,&quot;parse-names&quot;:false,&quot;dropping-particle&quot;:&quot;&quot;,&quot;non-dropping-particle&quot;:&quot;&quot;}],&quot;container-title&quot;:&quot;ACS Omega&quot;,&quot;container-title-short&quot;:&quot;ACS Omega&quot;,&quot;accessed&quot;:{&quot;date-parts&quot;:[[2025,7,28]]},&quot;DOI&quot;:&quot;10.1021/ACSOMEGA.3C07251/ASSET/IMAGES/LARGE/AO3C07251_0009.JPEG&quot;,&quot;ISSN&quot;:&quot;24701343&quot;,&quot;URL&quot;:&quot;/doi/pdf/10.1021/acsomega.3c07251?ref=article_openPDF&quot;,&quot;issued&quot;:{&quot;date-parts&quot;:[[2024,1,16]]},&quot;page&quot;:&quot;2536-2546&quot;,&quot;abstract&quot;:&quot;Cobalt-doped zinc ferrite is a contemporary material with significant structural and magnetic characteristics. Our study explores the magnetic properties of cobalt-substituted zinc ferrite (ZnxCo1-xFe2O4), synthesized via a simple sol-gel method. By varying the cobalt ratio from 0 to 0.5, we found that zinc substitution impacts both the magnetization and lattice parameters. FTIR analysis suggested the presence of functional groups, particularly depicting an M-O stretching band, within octahedral and tetrahedral clusters. X-ray diffraction analysis confirmed the phase purity and cubic structure. The synthesized materials exhibited an average particle size of 24-75 nm. Scanning electron microscopy revealed the morphological properties, confirming the formation of truncated octahedral particles. In order to determine the stability, mass loss (%), and thermal behavior, a thermal analysis (thermogravimetric analysis (TGA)/differential thermal analysis (DTA)) was performed. The magnetic properties of the synthesized ferrites were confirmed via a vibrating sample magnetometer (VSM). Finally, the highest saturated magnetization and lowest coercivity values were observed with higher concentrations of the cobalt dopant substituting zinc. The synthesized nanomaterials have good stability as compared to other such materials and can be used for magnetization in the near future.&quot;,&quot;publisher&quot;:&quot;American Chemical Society&quot;,&quot;issue&quot;:&quot;2&quot;,&quot;volume&quot;:&quot;9&quot;},&quot;isTemporary&quot;:false}]},{&quot;citationID&quot;:&quot;MENDELEY_CITATION_cfbc936b-d467-43e2-bf9a-c7fa0acc44cd&quot;,&quot;properties&quot;:{&quot;noteIndex&quot;:0},&quot;isEdited&quot;:false,&quot;manualOverride&quot;:{&quot;isManuallyOverridden&quot;:false,&quot;citeprocText&quot;:&quot;[9]&quot;,&quot;manualOverrideText&quot;:&quot;&quot;},&quot;citationTag&quot;:&quot;MENDELEY_CITATION_v3_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&quot;,&quot;citationItems&quot;:[{&quot;id&quot;:&quot;30688c72-09fe-3e3a-968f-14e75f261192&quot;,&quot;itemData&quot;:{&quot;type&quot;:&quot;article-journal&quot;,&quot;id&quot;:&quot;30688c72-09fe-3e3a-968f-14e75f261192&quot;,&quot;title&quot;:&quot;Tuning the Magnetic Behavior of Zinc Ferrite via Cobalt Substitution: A Structural Analysis&quot;,&quot;author&quot;:[{&quot;family&quot;:&quot;Hussain&quot;,&quot;given&quot;:&quot;Muneer&quot;,&quot;parse-names&quot;:false,&quot;dropping-particle&quot;:&quot;&quot;,&quot;non-dropping-particle&quot;:&quot;&quot;},{&quot;family&quot;:&quot;Mehmood&quot;,&quot;given&quot;:&quot;Arslan&quot;,&quot;parse-names&quot;:false,&quot;dropping-particle&quot;:&quot;&quot;,&quot;non-dropping-particle&quot;:&quot;&quot;},{&quot;family&quot;:&quot;Ali&quot;,&quot;given&quot;:&quot;Furqan&quot;,&quot;parse-names&quot;:false,&quot;dropping-particle&quot;:&quot;&quot;,&quot;non-dropping-particle&quot;:&quot;&quot;},{&quot;family&quot;:&quot;Sandhu&quot;,&quot;given&quot;:&quot;Zeshan Ali&quot;,&quot;parse-names&quot;:false,&quot;dropping-particle&quot;:&quot;&quot;,&quot;non-dropping-particle&quot;:&quot;&quot;},{&quot;family&quot;:&quot;Raza&quot;,&quot;given&quot;:&quot;Muhammad Asam&quot;,&quot;parse-names&quot;:false,&quot;dropping-particle&quot;:&quot;&quot;,&quot;non-dropping-particle&quot;:&quot;&quot;},{&quot;family&quot;:&quot;Sajid&quot;,&quot;given&quot;:&quot;Samavia&quot;,&quot;parse-names&quot;:false,&quot;dropping-particle&quot;:&quot;&quot;,&quot;non-dropping-particle&quot;:&quot;&quot;},{&quot;family&quot;:&quot;Sohaib&quot;,&quot;given&quot;:&quot;Muhammad&quot;,&quot;parse-names&quot;:false,&quot;dropping-particle&quot;:&quot;&quot;,&quot;non-dropping-particle&quot;:&quot;&quot;},{&quot;family&quot;:&quot;Khan&quot;,&quot;given&quot;:&quot;Muhammad Tahir&quot;,&quot;parse-names&quot;:false,&quot;dropping-particle&quot;:&quot;&quot;,&quot;non-dropping-particle&quot;:&quot;&quot;},{&quot;family&quot;:&quot;Bhalli&quot;,&quot;given&quot;:&quot;Ali Haider&quot;,&quot;parse-names&quot;:false,&quot;dropping-particle&quot;:&quot;&quot;,&quot;non-dropping-particle&quot;:&quot;&quot;},{&quot;family&quot;:&quot;Hussain&quot;,&quot;given&quot;:&quot;Abrar&quot;,&quot;parse-names&quot;:false,&quot;dropping-particle&quot;:&quot;&quot;,&quot;non-dropping-particle&quot;:&quot;&quot;},{&quot;family&quot;:&quot;Arshid&quot;,&quot;given&quot;:&quot;Muhammad Sami&quot;,&quot;parse-names&quot;:false,&quot;dropping-particle&quot;:&quot;&quot;,&quot;non-dropping-particle&quot;:&quot;&quot;},{&quot;family&quot;:&quot;Mehboob&quot;,&quot;given&quot;:&quot;Nasir&quot;,&quot;parse-names&quot;:false,&quot;dropping-particle&quot;:&quot;&quot;,&quot;non-dropping-particle&quot;:&quot;&quot;},{&quot;family&quot;:&quot;Al-Sehemi&quot;,&quot;given&quot;:&quot;Abdullah G.&quot;,&quot;parse-names&quot;:false,&quot;dropping-particle&quot;:&quot;&quot;,&quot;non-dropping-particle&quot;:&quot;&quot;}],&quot;container-title&quot;:&quot;ACS Omega&quot;,&quot;container-title-short&quot;:&quot;ACS Omega&quot;,&quot;accessed&quot;:{&quot;date-parts&quot;:[[2025,7,28]]},&quot;DOI&quot;:&quot;10.1021/ACSOMEGA.3C07251/ASSET/IMAGES/LARGE/AO3C07251_0009.JPEG&quot;,&quot;ISSN&quot;:&quot;24701343&quot;,&quot;URL&quot;:&quot;/doi/pdf/10.1021/acsomega.3c07251?ref=article_openPDF&quot;,&quot;issued&quot;:{&quot;date-parts&quot;:[[2024,1,16]]},&quot;page&quot;:&quot;2536-2546&quot;,&quot;abstract&quot;:&quot;Cobalt-doped zinc ferrite is a contemporary material with significant structural and magnetic characteristics. Our study explores the magnetic properties of cobalt-substituted zinc ferrite (ZnxCo1-xFe2O4), synthesized via a simple sol-gel method. By varying the cobalt ratio from 0 to 0.5, we found that zinc substitution impacts both the magnetization and lattice parameters. FTIR analysis suggested the presence of functional groups, particularly depicting an M-O stretching band, within octahedral and tetrahedral clusters. X-ray diffraction analysis confirmed the phase purity and cubic structure. The synthesized materials exhibited an average particle size of 24-75 nm. Scanning electron microscopy revealed the morphological properties, confirming the formation of truncated octahedral particles. In order to determine the stability, mass loss (%), and thermal behavior, a thermal analysis (thermogravimetric analysis (TGA)/differential thermal analysis (DTA)) was performed. The magnetic properties of the synthesized ferrites were confirmed via a vibrating sample magnetometer (VSM). Finally, the highest saturated magnetization and lowest coercivity values were observed with higher concentrations of the cobalt dopant substituting zinc. The synthesized nanomaterials have good stability as compared to other such materials and can be used for magnetization in the near future.&quot;,&quot;publisher&quot;:&quot;American Chemical Society&quot;,&quot;issue&quot;:&quot;2&quot;,&quot;volume&quot;:&quot;9&quot;},&quot;isTemporary&quot;:false}]}]"/>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E10B0-FB56-49CC-A4EE-61C7B2D1A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2221</Words>
  <Characters>12660</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Nkanyiso Ndlovu (216006188)</dc:creator>
  <cp:keywords/>
  <dc:description/>
  <cp:lastModifiedBy>Nkanyiso Ndlovu (216006188)</cp:lastModifiedBy>
  <cp:revision>2</cp:revision>
  <cp:lastPrinted>2024-10-23T14:56:00Z</cp:lastPrinted>
  <dcterms:created xsi:type="dcterms:W3CDTF">2025-07-31T15:40:00Z</dcterms:created>
  <dcterms:modified xsi:type="dcterms:W3CDTF">2025-07-31T15:40:00Z</dcterms:modified>
</cp:coreProperties>
</file>