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FF010" w14:textId="0C5BC70A" w:rsidR="007836D9" w:rsidRPr="0004307A" w:rsidRDefault="0004307A" w:rsidP="00581680">
      <w:pPr>
        <w:pStyle w:val="Title"/>
        <w:rPr>
          <w:rFonts w:hAnsi="Arial" w:cs="Arial"/>
          <w:szCs w:val="36"/>
        </w:rPr>
      </w:pPr>
      <w:r w:rsidRPr="0004307A">
        <w:rPr>
          <w:rFonts w:hAnsi="Arial" w:cs="Arial"/>
          <w:szCs w:val="36"/>
        </w:rPr>
        <w:t xml:space="preserve">Effect of </w:t>
      </w:r>
      <w:r w:rsidR="005C6524">
        <w:rPr>
          <w:rFonts w:hAnsi="Arial" w:cs="Arial"/>
          <w:szCs w:val="36"/>
        </w:rPr>
        <w:t>t</w:t>
      </w:r>
      <w:r w:rsidRPr="0004307A">
        <w:rPr>
          <w:rFonts w:hAnsi="Arial" w:cs="Arial"/>
          <w:szCs w:val="36"/>
        </w:rPr>
        <w:t xml:space="preserve">emperature on </w:t>
      </w:r>
      <w:r w:rsidR="005C6524">
        <w:rPr>
          <w:rFonts w:hAnsi="Arial" w:cs="Arial"/>
          <w:szCs w:val="36"/>
        </w:rPr>
        <w:t>s</w:t>
      </w:r>
      <w:r w:rsidRPr="0004307A">
        <w:rPr>
          <w:rFonts w:hAnsi="Arial" w:cs="Arial"/>
          <w:szCs w:val="36"/>
        </w:rPr>
        <w:t xml:space="preserve">tructural and </w:t>
      </w:r>
      <w:r w:rsidR="005C6524">
        <w:rPr>
          <w:rFonts w:hAnsi="Arial" w:cs="Arial"/>
          <w:szCs w:val="36"/>
        </w:rPr>
        <w:t>o</w:t>
      </w:r>
      <w:r w:rsidRPr="0004307A">
        <w:rPr>
          <w:rFonts w:hAnsi="Arial" w:cs="Arial"/>
          <w:szCs w:val="36"/>
        </w:rPr>
        <w:t xml:space="preserve">ptical </w:t>
      </w:r>
      <w:r w:rsidR="005C6524">
        <w:rPr>
          <w:rFonts w:hAnsi="Arial" w:cs="Arial"/>
          <w:szCs w:val="36"/>
        </w:rPr>
        <w:t>p</w:t>
      </w:r>
      <w:r w:rsidRPr="0004307A">
        <w:rPr>
          <w:rFonts w:hAnsi="Arial" w:cs="Arial"/>
          <w:szCs w:val="36"/>
        </w:rPr>
        <w:t xml:space="preserve">roperties of </w:t>
      </w:r>
      <w:r w:rsidRPr="0004307A">
        <w:rPr>
          <w:rFonts w:hAnsi="Arial" w:cs="Arial"/>
          <w:iCs/>
          <w:szCs w:val="36"/>
        </w:rPr>
        <w:t>Sm</w:t>
      </w:r>
      <w:r w:rsidRPr="0004307A">
        <w:rPr>
          <w:rFonts w:hAnsi="Arial" w:cs="Arial"/>
          <w:iCs/>
          <w:szCs w:val="36"/>
          <w:vertAlign w:val="subscript"/>
        </w:rPr>
        <w:t>2</w:t>
      </w:r>
      <w:r w:rsidRPr="0004307A">
        <w:rPr>
          <w:rFonts w:hAnsi="Arial" w:cs="Arial"/>
          <w:szCs w:val="36"/>
        </w:rPr>
        <w:t>O</w:t>
      </w:r>
      <w:r w:rsidRPr="0004307A">
        <w:rPr>
          <w:rFonts w:hAnsi="Arial" w:cs="Arial"/>
          <w:szCs w:val="36"/>
          <w:vertAlign w:val="subscript"/>
        </w:rPr>
        <w:t>3</w:t>
      </w:r>
    </w:p>
    <w:p w14:paraId="71897A37" w14:textId="5E1C9B37" w:rsidR="0004307A" w:rsidRPr="0004307A" w:rsidRDefault="0004307A" w:rsidP="00652929">
      <w:pPr>
        <w:pStyle w:val="Authornames"/>
      </w:pPr>
      <w:r w:rsidRPr="0004307A">
        <w:t>B</w:t>
      </w:r>
      <w:r w:rsidR="00CB6238">
        <w:t xml:space="preserve"> </w:t>
      </w:r>
      <w:r w:rsidRPr="0004307A">
        <w:t>Bharati</w:t>
      </w:r>
      <w:r w:rsidRPr="00CB6238">
        <w:rPr>
          <w:b w:val="0"/>
          <w:bCs/>
          <w:vertAlign w:val="superscript"/>
        </w:rPr>
        <w:t>1,2</w:t>
      </w:r>
      <w:r w:rsidRPr="0004307A">
        <w:t>, P</w:t>
      </w:r>
      <w:r w:rsidR="00CB6238">
        <w:t xml:space="preserve"> </w:t>
      </w:r>
      <w:r w:rsidRPr="0004307A">
        <w:t>Mohanty</w:t>
      </w:r>
      <w:r w:rsidRPr="00CB6238">
        <w:rPr>
          <w:b w:val="0"/>
          <w:bCs/>
          <w:vertAlign w:val="superscript"/>
        </w:rPr>
        <w:t>2</w:t>
      </w:r>
      <w:r w:rsidRPr="0004307A">
        <w:t>, B Sondezi</w:t>
      </w:r>
      <w:r w:rsidRPr="00CB6238">
        <w:rPr>
          <w:b w:val="0"/>
          <w:bCs/>
          <w:vertAlign w:val="superscript"/>
        </w:rPr>
        <w:t>2</w:t>
      </w:r>
      <w:r w:rsidR="00CB6238">
        <w:t xml:space="preserve"> and</w:t>
      </w:r>
      <w:r w:rsidRPr="0004307A">
        <w:t xml:space="preserve"> S</w:t>
      </w:r>
      <w:r w:rsidR="00CB6238">
        <w:t xml:space="preserve"> </w:t>
      </w:r>
      <w:r w:rsidRPr="0004307A">
        <w:t>Sitha</w:t>
      </w:r>
      <w:r w:rsidRPr="00CB6238">
        <w:rPr>
          <w:b w:val="0"/>
          <w:bCs/>
          <w:vertAlign w:val="superscript"/>
        </w:rPr>
        <w:t>1</w:t>
      </w:r>
    </w:p>
    <w:p w14:paraId="4222791B" w14:textId="18C9A08A" w:rsidR="007836D9" w:rsidRPr="0099768D" w:rsidRDefault="007836D9" w:rsidP="00EC5BA2">
      <w:pPr>
        <w:pStyle w:val="Affiliation"/>
      </w:pPr>
      <w:r w:rsidRPr="0099768D">
        <w:rPr>
          <w:vertAlign w:val="superscript"/>
        </w:rPr>
        <w:t>1</w:t>
      </w:r>
      <w:r w:rsidR="0004307A">
        <w:t>Department of Chemical Sciences</w:t>
      </w:r>
      <w:r w:rsidRPr="0099768D">
        <w:t>,</w:t>
      </w:r>
      <w:r w:rsidRPr="0099768D">
        <w:rPr>
          <w:spacing w:val="-5"/>
        </w:rPr>
        <w:t xml:space="preserve"> </w:t>
      </w:r>
      <w:r w:rsidR="0004307A">
        <w:t>University of Johannesburg</w:t>
      </w:r>
      <w:r w:rsidRPr="0099768D">
        <w:t>,</w:t>
      </w:r>
      <w:r w:rsidRPr="0099768D">
        <w:rPr>
          <w:spacing w:val="-4"/>
        </w:rPr>
        <w:t xml:space="preserve"> </w:t>
      </w:r>
      <w:r w:rsidR="00CB6238" w:rsidRPr="002A5B6D">
        <w:rPr>
          <w:lang w:val="en-ZA"/>
        </w:rPr>
        <w:t>P.O. Box 524, Auckland Park</w:t>
      </w:r>
      <w:r w:rsidR="00CB6238" w:rsidRPr="0099768D">
        <w:t>,</w:t>
      </w:r>
      <w:r w:rsidR="00CB6238">
        <w:t xml:space="preserve"> </w:t>
      </w:r>
      <w:r w:rsidR="0004307A">
        <w:t>Johannesburg</w:t>
      </w:r>
      <w:r w:rsidR="00CB6238">
        <w:t xml:space="preserve"> 2006</w:t>
      </w:r>
      <w:r w:rsidRPr="0099768D">
        <w:t>,</w:t>
      </w:r>
      <w:r w:rsidRPr="0099768D">
        <w:rPr>
          <w:spacing w:val="-4"/>
        </w:rPr>
        <w:t xml:space="preserve"> </w:t>
      </w:r>
      <w:r w:rsidR="0004307A">
        <w:rPr>
          <w:spacing w:val="-2"/>
        </w:rPr>
        <w:t>South Africa</w:t>
      </w:r>
    </w:p>
    <w:p w14:paraId="3F8CD4A7" w14:textId="3EDBFEC5" w:rsidR="00553633" w:rsidRPr="0099768D" w:rsidRDefault="007836D9" w:rsidP="00EC5BA2">
      <w:pPr>
        <w:pStyle w:val="Affiliation"/>
      </w:pPr>
      <w:r w:rsidRPr="0099768D">
        <w:rPr>
          <w:rFonts w:ascii="Arial"/>
          <w:vertAlign w:val="superscript"/>
        </w:rPr>
        <w:t>2</w:t>
      </w:r>
      <w:r w:rsidRPr="0099768D">
        <w:t>Department</w:t>
      </w:r>
      <w:r w:rsidR="0004307A">
        <w:t xml:space="preserve"> of Physics</w:t>
      </w:r>
      <w:r w:rsidRPr="0099768D">
        <w:t>,</w:t>
      </w:r>
      <w:r w:rsidRPr="0099768D">
        <w:rPr>
          <w:spacing w:val="-10"/>
        </w:rPr>
        <w:t xml:space="preserve"> </w:t>
      </w:r>
      <w:r w:rsidR="0004307A">
        <w:t>University of Johannesburg</w:t>
      </w:r>
      <w:r w:rsidR="0004307A" w:rsidRPr="0099768D">
        <w:t>,</w:t>
      </w:r>
      <w:r w:rsidR="00CB6238">
        <w:t xml:space="preserve"> </w:t>
      </w:r>
      <w:r w:rsidR="00CB6238" w:rsidRPr="002A5B6D">
        <w:rPr>
          <w:lang w:val="en-ZA"/>
        </w:rPr>
        <w:t xml:space="preserve">P.O. Box 524, Auckland </w:t>
      </w:r>
      <w:r w:rsidR="0075575F" w:rsidRPr="002A5B6D">
        <w:rPr>
          <w:lang w:val="en-ZA"/>
        </w:rPr>
        <w:t>Park</w:t>
      </w:r>
      <w:r w:rsidR="0075575F" w:rsidRPr="0099768D">
        <w:t>,</w:t>
      </w:r>
      <w:r w:rsidR="0075575F">
        <w:t xml:space="preserve"> </w:t>
      </w:r>
      <w:r w:rsidR="0075575F" w:rsidRPr="0099768D">
        <w:rPr>
          <w:spacing w:val="-4"/>
        </w:rPr>
        <w:t>Johannesburg</w:t>
      </w:r>
      <w:r w:rsidR="00CB6238">
        <w:t xml:space="preserve"> 2006</w:t>
      </w:r>
      <w:r w:rsidR="0004307A" w:rsidRPr="0099768D">
        <w:t>,</w:t>
      </w:r>
      <w:r w:rsidR="0004307A" w:rsidRPr="0099768D">
        <w:rPr>
          <w:spacing w:val="-4"/>
        </w:rPr>
        <w:t xml:space="preserve"> </w:t>
      </w:r>
      <w:r w:rsidR="0004307A">
        <w:rPr>
          <w:spacing w:val="-2"/>
        </w:rPr>
        <w:t>South Africa</w:t>
      </w:r>
    </w:p>
    <w:p w14:paraId="18C6EE53" w14:textId="6780B21F" w:rsidR="00D05EF3" w:rsidRPr="006021E3" w:rsidRDefault="00D05EF3" w:rsidP="006B12C7">
      <w:pPr>
        <w:pStyle w:val="Correspondencedetails"/>
      </w:pPr>
      <w:r w:rsidRPr="0099768D">
        <w:t xml:space="preserve">E-mail: </w:t>
      </w:r>
      <w:hyperlink r:id="rId9" w:history="1">
        <w:r w:rsidR="00345764" w:rsidRPr="00BD320A">
          <w:rPr>
            <w:rStyle w:val="Hyperlink"/>
          </w:rPr>
          <w:t>bharatib@uj.ac.za</w:t>
        </w:r>
      </w:hyperlink>
      <w:r w:rsidR="00345764">
        <w:rPr>
          <w:rStyle w:val="Hyperlink"/>
        </w:rPr>
        <w:t>,</w:t>
      </w:r>
      <w:r w:rsidR="00345764">
        <w:rPr>
          <w:rStyle w:val="Hyperlink"/>
          <w:lang w:val="en-ZA"/>
        </w:rPr>
        <w:t>bharatib47@gmail.com</w:t>
      </w:r>
      <w:r w:rsidR="009C4E9F" w:rsidRPr="006021E3">
        <w:t xml:space="preserve"> </w:t>
      </w:r>
      <w:r w:rsidR="0076624F" w:rsidRPr="006021E3">
        <w:t xml:space="preserve"> </w:t>
      </w:r>
    </w:p>
    <w:p w14:paraId="22B1AFF5" w14:textId="05CBA302" w:rsidR="001330A5" w:rsidRDefault="007836D9" w:rsidP="00EC5BA2">
      <w:pPr>
        <w:pStyle w:val="Abstract"/>
      </w:pPr>
      <w:r w:rsidRPr="0099768D">
        <w:rPr>
          <w:b/>
        </w:rPr>
        <w:t>Abstract.</w:t>
      </w:r>
      <w:r w:rsidRPr="0099768D">
        <w:rPr>
          <w:b/>
          <w:spacing w:val="80"/>
        </w:rPr>
        <w:t xml:space="preserve"> </w:t>
      </w:r>
      <w:r w:rsidR="0004307A" w:rsidRPr="0004307A">
        <w:rPr>
          <w:color w:val="000000"/>
        </w:rPr>
        <w:t>In this work</w:t>
      </w:r>
      <w:r w:rsidR="00CB6238">
        <w:rPr>
          <w:color w:val="000000"/>
        </w:rPr>
        <w:t>, the</w:t>
      </w:r>
      <w:r w:rsidR="0004307A" w:rsidRPr="0004307A">
        <w:rPr>
          <w:color w:val="000000"/>
        </w:rPr>
        <w:t xml:space="preserve"> Sm</w:t>
      </w:r>
      <w:r w:rsidR="0004307A" w:rsidRPr="0004307A">
        <w:rPr>
          <w:color w:val="000000"/>
          <w:vertAlign w:val="subscript"/>
        </w:rPr>
        <w:t>2</w:t>
      </w:r>
      <w:r w:rsidR="0004307A" w:rsidRPr="0004307A">
        <w:rPr>
          <w:color w:val="000000"/>
        </w:rPr>
        <w:t>O</w:t>
      </w:r>
      <w:r w:rsidR="0004307A" w:rsidRPr="0004307A">
        <w:rPr>
          <w:color w:val="000000"/>
          <w:vertAlign w:val="subscript"/>
        </w:rPr>
        <w:t>3</w:t>
      </w:r>
      <w:r w:rsidR="0004307A" w:rsidRPr="0004307A">
        <w:rPr>
          <w:color w:val="000000"/>
        </w:rPr>
        <w:t xml:space="preserve"> sample </w:t>
      </w:r>
      <w:r w:rsidR="00CB6238">
        <w:rPr>
          <w:color w:val="000000"/>
        </w:rPr>
        <w:t xml:space="preserve">was </w:t>
      </w:r>
      <w:r w:rsidR="0004307A" w:rsidRPr="0004307A">
        <w:rPr>
          <w:color w:val="000000"/>
        </w:rPr>
        <w:t xml:space="preserve">synthesized through the sol-gel technique. </w:t>
      </w:r>
      <w:r w:rsidR="00CB6238">
        <w:rPr>
          <w:color w:val="000000"/>
        </w:rPr>
        <w:t>It has then been focused on how the calcination temperature affects</w:t>
      </w:r>
      <w:r w:rsidR="0004307A" w:rsidRPr="0004307A">
        <w:rPr>
          <w:color w:val="000000"/>
        </w:rPr>
        <w:t xml:space="preserve"> the structural and photocatalytic properties of the material. Therefore, the synthesized powder sample has been calcined at two different temperatures, which </w:t>
      </w:r>
      <w:r w:rsidR="00CB6238">
        <w:rPr>
          <w:color w:val="000000"/>
        </w:rPr>
        <w:t>are</w:t>
      </w:r>
      <w:r w:rsidR="0004307A" w:rsidRPr="0004307A">
        <w:rPr>
          <w:color w:val="000000"/>
        </w:rPr>
        <w:t xml:space="preserve"> 500 and 700 ˚C. </w:t>
      </w:r>
      <w:r w:rsidR="00CB6238">
        <w:rPr>
          <w:color w:val="000000"/>
        </w:rPr>
        <w:t>The</w:t>
      </w:r>
      <w:r w:rsidR="0004307A" w:rsidRPr="0004307A">
        <w:rPr>
          <w:color w:val="000000"/>
        </w:rPr>
        <w:t xml:space="preserve"> structural</w:t>
      </w:r>
      <w:r w:rsidR="00CB6238">
        <w:rPr>
          <w:color w:val="000000"/>
        </w:rPr>
        <w:t xml:space="preserve"> </w:t>
      </w:r>
      <w:r w:rsidR="0004307A" w:rsidRPr="0004307A">
        <w:rPr>
          <w:color w:val="000000"/>
        </w:rPr>
        <w:t>and optical properties</w:t>
      </w:r>
      <w:r w:rsidR="00CB6238">
        <w:rPr>
          <w:color w:val="000000"/>
        </w:rPr>
        <w:t>,</w:t>
      </w:r>
      <w:r w:rsidR="0004307A" w:rsidRPr="0004307A">
        <w:rPr>
          <w:color w:val="000000"/>
        </w:rPr>
        <w:t xml:space="preserve"> along with photocatalytic properties</w:t>
      </w:r>
      <w:r w:rsidR="00CB6238">
        <w:rPr>
          <w:color w:val="000000"/>
        </w:rPr>
        <w:t>,</w:t>
      </w:r>
      <w:r w:rsidR="0004307A" w:rsidRPr="0004307A">
        <w:rPr>
          <w:color w:val="000000"/>
        </w:rPr>
        <w:t xml:space="preserve"> </w:t>
      </w:r>
      <w:r w:rsidR="00CB6238">
        <w:rPr>
          <w:color w:val="000000"/>
        </w:rPr>
        <w:t>have</w:t>
      </w:r>
      <w:r w:rsidR="0004307A" w:rsidRPr="0004307A">
        <w:rPr>
          <w:color w:val="000000"/>
        </w:rPr>
        <w:t xml:space="preserve"> been studied.  The structural analysis through</w:t>
      </w:r>
      <w:r w:rsidR="0004307A" w:rsidRPr="0004307A">
        <w:rPr>
          <w:rFonts w:hint="eastAsia"/>
          <w:color w:val="000000"/>
        </w:rPr>
        <w:t xml:space="preserve"> </w:t>
      </w:r>
      <w:r w:rsidR="0004307A" w:rsidRPr="0004307A">
        <w:rPr>
          <w:color w:val="000000"/>
        </w:rPr>
        <w:t xml:space="preserve">x-ray diffraction (XRD) confirmed that the compounds </w:t>
      </w:r>
      <w:r w:rsidR="00CB6238">
        <w:rPr>
          <w:color w:val="000000"/>
        </w:rPr>
        <w:t>crystallize</w:t>
      </w:r>
      <w:r w:rsidR="0004307A" w:rsidRPr="0004307A">
        <w:rPr>
          <w:color w:val="000000"/>
        </w:rPr>
        <w:t xml:space="preserve"> in a cubic structure with </w:t>
      </w:r>
      <w:r w:rsidR="00CB6238">
        <w:rPr>
          <w:color w:val="000000"/>
        </w:rPr>
        <w:t xml:space="preserve">a </w:t>
      </w:r>
      <w:r w:rsidR="0004307A" w:rsidRPr="0004307A">
        <w:rPr>
          <w:color w:val="000000"/>
        </w:rPr>
        <w:t xml:space="preserve">lattice parameter, </w:t>
      </w:r>
      <w:r w:rsidR="0004307A" w:rsidRPr="0004307A">
        <w:rPr>
          <w:i/>
          <w:iCs/>
          <w:color w:val="000000"/>
        </w:rPr>
        <w:t>a</w:t>
      </w:r>
      <w:r w:rsidR="0004307A" w:rsidRPr="0004307A">
        <w:rPr>
          <w:color w:val="000000"/>
        </w:rPr>
        <w:t xml:space="preserve">, is 10.94 Å. The crystallite size calculated from the XRD data is 16 nm for </w:t>
      </w:r>
      <w:r w:rsidR="00CB6238">
        <w:rPr>
          <w:color w:val="000000"/>
        </w:rPr>
        <w:t xml:space="preserve">the </w:t>
      </w:r>
      <w:r w:rsidR="0004307A" w:rsidRPr="0004307A">
        <w:rPr>
          <w:color w:val="000000"/>
        </w:rPr>
        <w:t xml:space="preserve">500 ˚C </w:t>
      </w:r>
      <w:r w:rsidR="00CB6238">
        <w:rPr>
          <w:color w:val="000000"/>
        </w:rPr>
        <w:t xml:space="preserve">calcined </w:t>
      </w:r>
      <w:r w:rsidR="0004307A" w:rsidRPr="0004307A">
        <w:rPr>
          <w:color w:val="000000"/>
        </w:rPr>
        <w:t xml:space="preserve">sample and 23 nm for </w:t>
      </w:r>
      <w:r w:rsidR="00CB6238">
        <w:rPr>
          <w:color w:val="000000"/>
        </w:rPr>
        <w:t xml:space="preserve">the </w:t>
      </w:r>
      <w:r w:rsidR="0004307A" w:rsidRPr="0004307A">
        <w:rPr>
          <w:color w:val="000000"/>
        </w:rPr>
        <w:t>700 ˚C</w:t>
      </w:r>
      <w:r w:rsidR="00CB6238">
        <w:rPr>
          <w:color w:val="000000"/>
        </w:rPr>
        <w:t xml:space="preserve"> calcined sample</w:t>
      </w:r>
      <w:r w:rsidR="0004307A" w:rsidRPr="0004307A">
        <w:rPr>
          <w:color w:val="000000"/>
        </w:rPr>
        <w:t xml:space="preserve">. Fourier transform infrared (FTIR) spectra </w:t>
      </w:r>
      <w:r w:rsidR="00CB6238">
        <w:rPr>
          <w:color w:val="000000"/>
        </w:rPr>
        <w:t>have</w:t>
      </w:r>
      <w:r w:rsidR="0004307A" w:rsidRPr="0004307A">
        <w:rPr>
          <w:color w:val="000000"/>
        </w:rPr>
        <w:t xml:space="preserve"> </w:t>
      </w:r>
      <w:r w:rsidR="00CB6238">
        <w:rPr>
          <w:color w:val="000000"/>
        </w:rPr>
        <w:t>demonstrated</w:t>
      </w:r>
      <w:r w:rsidR="0004307A" w:rsidRPr="0004307A">
        <w:rPr>
          <w:color w:val="000000"/>
        </w:rPr>
        <w:t xml:space="preserve"> the presence </w:t>
      </w:r>
      <w:r w:rsidR="00CB6238">
        <w:rPr>
          <w:color w:val="000000"/>
        </w:rPr>
        <w:t xml:space="preserve">of </w:t>
      </w:r>
      <w:proofErr w:type="spellStart"/>
      <w:r w:rsidR="0004307A" w:rsidRPr="0004307A">
        <w:rPr>
          <w:color w:val="000000"/>
        </w:rPr>
        <w:t>Sm</w:t>
      </w:r>
      <w:proofErr w:type="spellEnd"/>
      <w:r w:rsidR="0004307A" w:rsidRPr="0004307A">
        <w:rPr>
          <w:color w:val="000000"/>
        </w:rPr>
        <w:t xml:space="preserve">-O stretching vibrations in both of the synthesized samples. </w:t>
      </w:r>
      <w:r w:rsidR="0075575F">
        <w:rPr>
          <w:color w:val="000000"/>
        </w:rPr>
        <w:t>The photocatalytic</w:t>
      </w:r>
      <w:r w:rsidR="0004307A" w:rsidRPr="0004307A">
        <w:rPr>
          <w:color w:val="000000"/>
        </w:rPr>
        <w:t xml:space="preserve"> performance of both samples </w:t>
      </w:r>
      <w:r w:rsidR="0075575F">
        <w:rPr>
          <w:color w:val="000000"/>
        </w:rPr>
        <w:t xml:space="preserve">was </w:t>
      </w:r>
      <w:r w:rsidR="0004307A" w:rsidRPr="0004307A">
        <w:rPr>
          <w:color w:val="000000"/>
        </w:rPr>
        <w:t xml:space="preserve">examined by degrading the Methylene Blue (MB) dye with irradiation of UV </w:t>
      </w:r>
      <w:r w:rsidR="00FC3E81">
        <w:rPr>
          <w:color w:val="000000"/>
        </w:rPr>
        <w:t>light and</w:t>
      </w:r>
      <w:r w:rsidR="0004307A" w:rsidRPr="0004307A">
        <w:rPr>
          <w:color w:val="000000"/>
        </w:rPr>
        <w:t xml:space="preserve"> found that the sample calcined </w:t>
      </w:r>
      <w:r w:rsidR="0075575F">
        <w:rPr>
          <w:color w:val="000000"/>
        </w:rPr>
        <w:t xml:space="preserve">at </w:t>
      </w:r>
      <w:r w:rsidR="0004307A" w:rsidRPr="0004307A">
        <w:rPr>
          <w:color w:val="000000"/>
        </w:rPr>
        <w:t xml:space="preserve">700 ˚C is more efficient compared to </w:t>
      </w:r>
      <w:r w:rsidR="0075575F">
        <w:rPr>
          <w:color w:val="000000"/>
        </w:rPr>
        <w:t xml:space="preserve">the </w:t>
      </w:r>
      <w:r w:rsidR="0004307A" w:rsidRPr="0004307A">
        <w:rPr>
          <w:color w:val="000000"/>
        </w:rPr>
        <w:t>500 ˚C calcined sample.</w:t>
      </w:r>
    </w:p>
    <w:p w14:paraId="15B820A0" w14:textId="77777777" w:rsidR="00830D7D" w:rsidRPr="0099768D" w:rsidRDefault="00830D7D" w:rsidP="00652929">
      <w:pPr>
        <w:pStyle w:val="Heading1"/>
      </w:pPr>
      <w:r w:rsidRPr="0099768D">
        <w:t>Introduction</w:t>
      </w:r>
    </w:p>
    <w:p w14:paraId="53C84CB3" w14:textId="254AB8E6" w:rsidR="00970178" w:rsidRPr="00970178" w:rsidRDefault="00970178" w:rsidP="0075575F">
      <w:pPr>
        <w:autoSpaceDE w:val="0"/>
        <w:autoSpaceDN w:val="0"/>
        <w:adjustRightInd w:val="0"/>
        <w:jc w:val="both"/>
        <w:rPr>
          <w:szCs w:val="20"/>
        </w:rPr>
      </w:pPr>
      <w:r w:rsidRPr="00970178">
        <w:rPr>
          <w:szCs w:val="20"/>
        </w:rPr>
        <w:t xml:space="preserve">In recent times, metal oxides are used in several areas and particularly a number of research </w:t>
      </w:r>
      <w:r w:rsidR="008B44B8" w:rsidRPr="00970178">
        <w:rPr>
          <w:szCs w:val="20"/>
        </w:rPr>
        <w:t>events</w:t>
      </w:r>
      <w:r w:rsidRPr="00970178">
        <w:rPr>
          <w:szCs w:val="20"/>
        </w:rPr>
        <w:t xml:space="preserve"> have been </w:t>
      </w:r>
      <w:r w:rsidR="008B44B8" w:rsidRPr="00970178">
        <w:rPr>
          <w:szCs w:val="20"/>
        </w:rPr>
        <w:t>commenced</w:t>
      </w:r>
      <w:r w:rsidRPr="00970178">
        <w:rPr>
          <w:szCs w:val="20"/>
        </w:rPr>
        <w:t xml:space="preserve"> to explore rare-earth metal oxides. Metal oxides are prevalent because of their irreplaceable properties. A sequence of </w:t>
      </w:r>
      <w:r w:rsidR="0075575F">
        <w:rPr>
          <w:szCs w:val="20"/>
        </w:rPr>
        <w:t>rare-earth-metal-based</w:t>
      </w:r>
      <w:r w:rsidRPr="00970178">
        <w:rPr>
          <w:szCs w:val="20"/>
        </w:rPr>
        <w:t xml:space="preserve"> compounds </w:t>
      </w:r>
      <w:r w:rsidR="0075575F">
        <w:rPr>
          <w:szCs w:val="20"/>
        </w:rPr>
        <w:t>is</w:t>
      </w:r>
      <w:r w:rsidRPr="00970178">
        <w:rPr>
          <w:szCs w:val="20"/>
        </w:rPr>
        <w:t xml:space="preserve"> widely used in numerous </w:t>
      </w:r>
      <w:r w:rsidR="0075575F">
        <w:rPr>
          <w:szCs w:val="20"/>
        </w:rPr>
        <w:t>fields</w:t>
      </w:r>
      <w:r w:rsidRPr="00970178">
        <w:rPr>
          <w:szCs w:val="20"/>
        </w:rPr>
        <w:t xml:space="preserve"> of existing science and technology due to </w:t>
      </w:r>
      <w:r w:rsidR="0075575F">
        <w:rPr>
          <w:szCs w:val="20"/>
        </w:rPr>
        <w:t xml:space="preserve">the </w:t>
      </w:r>
      <w:r w:rsidRPr="00970178">
        <w:rPr>
          <w:szCs w:val="20"/>
        </w:rPr>
        <w:t xml:space="preserve">outcome of its infrequent optical, chemical, magnetic, electrical and catalytic properties </w:t>
      </w:r>
      <w:r w:rsidR="0075575F">
        <w:rPr>
          <w:szCs w:val="20"/>
        </w:rPr>
        <w:t>arising</w:t>
      </w:r>
      <w:r w:rsidRPr="00970178">
        <w:rPr>
          <w:szCs w:val="20"/>
        </w:rPr>
        <w:t xml:space="preserve"> from its </w:t>
      </w:r>
      <w:r w:rsidR="008B44B8" w:rsidRPr="00970178">
        <w:rPr>
          <w:szCs w:val="20"/>
        </w:rPr>
        <w:t>distinctive</w:t>
      </w:r>
      <w:r w:rsidRPr="00970178">
        <w:rPr>
          <w:szCs w:val="20"/>
        </w:rPr>
        <w:t xml:space="preserve"> </w:t>
      </w:r>
      <w:smartTag w:uri="urn:schemas-microsoft-com:office:smarttags" w:element="metricconverter">
        <w:smartTagPr>
          <w:attr w:name="ProductID" w:val="4f"/>
        </w:smartTagPr>
        <w:r w:rsidRPr="00970178">
          <w:rPr>
            <w:szCs w:val="20"/>
          </w:rPr>
          <w:t>4</w:t>
        </w:r>
        <w:r w:rsidRPr="00970178">
          <w:rPr>
            <w:i/>
            <w:szCs w:val="20"/>
          </w:rPr>
          <w:t>f</w:t>
        </w:r>
      </w:smartTag>
      <w:r w:rsidRPr="00970178">
        <w:rPr>
          <w:szCs w:val="20"/>
        </w:rPr>
        <w:t xml:space="preserve"> electrons [1, 2]. The rare earth metal oxides are extensively useful in the arenas of </w:t>
      </w:r>
      <w:r w:rsidR="008B44B8" w:rsidRPr="00970178">
        <w:rPr>
          <w:szCs w:val="20"/>
        </w:rPr>
        <w:t>biochemical probes</w:t>
      </w:r>
      <w:r w:rsidR="008B44B8">
        <w:rPr>
          <w:szCs w:val="20"/>
        </w:rPr>
        <w:t xml:space="preserve">, </w:t>
      </w:r>
      <w:r w:rsidRPr="00970178">
        <w:rPr>
          <w:szCs w:val="20"/>
        </w:rPr>
        <w:t xml:space="preserve">optical transmission, luminescence devices, medical diagnostics, </w:t>
      </w:r>
      <w:proofErr w:type="spellStart"/>
      <w:r w:rsidRPr="00970178">
        <w:rPr>
          <w:szCs w:val="20"/>
        </w:rPr>
        <w:t>etc</w:t>
      </w:r>
      <w:proofErr w:type="spellEnd"/>
      <w:r w:rsidRPr="00970178">
        <w:rPr>
          <w:szCs w:val="20"/>
        </w:rPr>
        <w:t xml:space="preserve"> [3]. These </w:t>
      </w:r>
      <w:r w:rsidR="0075575F">
        <w:rPr>
          <w:szCs w:val="20"/>
        </w:rPr>
        <w:t>rare-earth</w:t>
      </w:r>
      <w:r w:rsidRPr="00970178">
        <w:rPr>
          <w:szCs w:val="20"/>
        </w:rPr>
        <w:t xml:space="preserve"> metal oxide compounds are </w:t>
      </w:r>
      <w:r w:rsidR="0075575F">
        <w:rPr>
          <w:szCs w:val="20"/>
        </w:rPr>
        <w:t>the most</w:t>
      </w:r>
      <w:r w:rsidRPr="00970178">
        <w:rPr>
          <w:szCs w:val="20"/>
        </w:rPr>
        <w:t xml:space="preserve"> </w:t>
      </w:r>
      <w:r w:rsidR="0075575F">
        <w:rPr>
          <w:szCs w:val="20"/>
        </w:rPr>
        <w:t>stable</w:t>
      </w:r>
      <w:r w:rsidRPr="00970178">
        <w:rPr>
          <w:szCs w:val="20"/>
        </w:rPr>
        <w:t xml:space="preserve"> </w:t>
      </w:r>
      <w:r w:rsidR="0075575F">
        <w:rPr>
          <w:szCs w:val="20"/>
        </w:rPr>
        <w:t>rare-earth</w:t>
      </w:r>
      <w:r w:rsidRPr="00970178">
        <w:rPr>
          <w:szCs w:val="20"/>
        </w:rPr>
        <w:t xml:space="preserve"> compounds with the </w:t>
      </w:r>
      <w:r w:rsidR="0075575F">
        <w:rPr>
          <w:szCs w:val="20"/>
        </w:rPr>
        <w:t>rare-earth</w:t>
      </w:r>
      <w:r w:rsidRPr="00970178">
        <w:rPr>
          <w:szCs w:val="20"/>
        </w:rPr>
        <w:t xml:space="preserve"> ions </w:t>
      </w:r>
      <w:r w:rsidR="008B44B8">
        <w:rPr>
          <w:szCs w:val="20"/>
        </w:rPr>
        <w:t>left behind</w:t>
      </w:r>
      <w:r w:rsidR="0075575F">
        <w:rPr>
          <w:szCs w:val="20"/>
        </w:rPr>
        <w:t xml:space="preserve"> in the </w:t>
      </w:r>
      <w:r w:rsidRPr="00970178">
        <w:rPr>
          <w:szCs w:val="20"/>
        </w:rPr>
        <w:t>trivalent state [3].  It is known that R</w:t>
      </w:r>
      <w:r w:rsidRPr="00970178">
        <w:rPr>
          <w:szCs w:val="20"/>
          <w:vertAlign w:val="subscript"/>
        </w:rPr>
        <w:t>2</w:t>
      </w:r>
      <w:r w:rsidRPr="00970178">
        <w:rPr>
          <w:szCs w:val="20"/>
        </w:rPr>
        <w:t>O</w:t>
      </w:r>
      <w:r w:rsidRPr="00970178">
        <w:rPr>
          <w:szCs w:val="20"/>
          <w:vertAlign w:val="subscript"/>
        </w:rPr>
        <w:t>3</w:t>
      </w:r>
      <w:r w:rsidRPr="00970178">
        <w:rPr>
          <w:szCs w:val="20"/>
        </w:rPr>
        <w:t xml:space="preserve"> </w:t>
      </w:r>
      <w:proofErr w:type="spellStart"/>
      <w:r w:rsidRPr="00970178">
        <w:rPr>
          <w:szCs w:val="20"/>
        </w:rPr>
        <w:t>nano</w:t>
      </w:r>
      <w:r w:rsidR="008B44B8">
        <w:rPr>
          <w:szCs w:val="20"/>
        </w:rPr>
        <w:t>compounds</w:t>
      </w:r>
      <w:proofErr w:type="spellEnd"/>
      <w:r w:rsidRPr="00970178">
        <w:rPr>
          <w:szCs w:val="20"/>
        </w:rPr>
        <w:t xml:space="preserve"> </w:t>
      </w:r>
      <w:r w:rsidR="008B44B8" w:rsidRPr="00970178">
        <w:rPr>
          <w:szCs w:val="20"/>
        </w:rPr>
        <w:t>display</w:t>
      </w:r>
      <w:r w:rsidRPr="00970178">
        <w:rPr>
          <w:szCs w:val="20"/>
        </w:rPr>
        <w:t xml:space="preserve"> </w:t>
      </w:r>
      <w:r w:rsidR="008B44B8" w:rsidRPr="00970178">
        <w:rPr>
          <w:szCs w:val="20"/>
        </w:rPr>
        <w:t>better</w:t>
      </w:r>
      <w:r w:rsidRPr="00970178">
        <w:rPr>
          <w:szCs w:val="20"/>
        </w:rPr>
        <w:t xml:space="preserve"> catalytic and luminescence properties [3]. </w:t>
      </w:r>
      <w:r w:rsidR="008B44B8">
        <w:rPr>
          <w:szCs w:val="20"/>
        </w:rPr>
        <w:t>L</w:t>
      </w:r>
      <w:r w:rsidR="0075575F">
        <w:rPr>
          <w:szCs w:val="20"/>
        </w:rPr>
        <w:t>anthanides'</w:t>
      </w:r>
      <w:r w:rsidRPr="00970178">
        <w:rPr>
          <w:szCs w:val="20"/>
        </w:rPr>
        <w:t xml:space="preserve"> rare earth metal compounds are extensively used in numerous </w:t>
      </w:r>
      <w:r w:rsidR="0075575F">
        <w:rPr>
          <w:szCs w:val="20"/>
        </w:rPr>
        <w:t>fields</w:t>
      </w:r>
      <w:r w:rsidRPr="00970178">
        <w:rPr>
          <w:szCs w:val="20"/>
        </w:rPr>
        <w:t xml:space="preserve"> of current science and technology [2]. It has been widely used in </w:t>
      </w:r>
      <w:proofErr w:type="spellStart"/>
      <w:r w:rsidR="00D1741F" w:rsidRPr="00970178">
        <w:rPr>
          <w:szCs w:val="20"/>
        </w:rPr>
        <w:t>nano</w:t>
      </w:r>
      <w:proofErr w:type="spellEnd"/>
      <w:r w:rsidR="00D1741F" w:rsidRPr="00970178">
        <w:rPr>
          <w:szCs w:val="20"/>
        </w:rPr>
        <w:t xml:space="preserve"> sensors,</w:t>
      </w:r>
      <w:r w:rsidR="00D1741F">
        <w:rPr>
          <w:szCs w:val="20"/>
        </w:rPr>
        <w:t xml:space="preserve"> </w:t>
      </w:r>
      <w:proofErr w:type="spellStart"/>
      <w:r w:rsidRPr="00970178">
        <w:rPr>
          <w:szCs w:val="20"/>
        </w:rPr>
        <w:t>photoelectronic</w:t>
      </w:r>
      <w:r w:rsidR="00D1741F">
        <w:rPr>
          <w:szCs w:val="20"/>
        </w:rPr>
        <w:t>s</w:t>
      </w:r>
      <w:proofErr w:type="spellEnd"/>
      <w:r w:rsidRPr="00970178">
        <w:rPr>
          <w:szCs w:val="20"/>
        </w:rPr>
        <w:t xml:space="preserve">, </w:t>
      </w:r>
      <w:r w:rsidR="0075575F">
        <w:rPr>
          <w:szCs w:val="20"/>
        </w:rPr>
        <w:t xml:space="preserve">and </w:t>
      </w:r>
      <w:r w:rsidRPr="00970178">
        <w:rPr>
          <w:szCs w:val="20"/>
        </w:rPr>
        <w:t xml:space="preserve">micro-circuit batteries, which </w:t>
      </w:r>
      <w:r w:rsidR="0075575F">
        <w:rPr>
          <w:szCs w:val="20"/>
        </w:rPr>
        <w:t xml:space="preserve">has </w:t>
      </w:r>
      <w:r w:rsidRPr="00970178">
        <w:rPr>
          <w:szCs w:val="20"/>
        </w:rPr>
        <w:t xml:space="preserve">aroused considerable interest over the past several years [1]. The usage of a metal oxide as </w:t>
      </w:r>
      <w:r w:rsidR="0075575F">
        <w:rPr>
          <w:szCs w:val="20"/>
        </w:rPr>
        <w:t xml:space="preserve">a </w:t>
      </w:r>
      <w:r w:rsidRPr="00970178">
        <w:rPr>
          <w:szCs w:val="20"/>
        </w:rPr>
        <w:t xml:space="preserve">photocatalyst is very common for the humiliation of organic contaminants [2, 4-13]. The fabric manufacturing enterprises </w:t>
      </w:r>
      <w:r w:rsidR="0075575F">
        <w:rPr>
          <w:szCs w:val="20"/>
        </w:rPr>
        <w:t>produce</w:t>
      </w:r>
      <w:r w:rsidRPr="00970178">
        <w:rPr>
          <w:szCs w:val="20"/>
        </w:rPr>
        <w:t xml:space="preserve"> so much </w:t>
      </w:r>
      <w:r w:rsidR="0075575F">
        <w:rPr>
          <w:szCs w:val="20"/>
        </w:rPr>
        <w:t>wastewater</w:t>
      </w:r>
      <w:r w:rsidRPr="00970178">
        <w:rPr>
          <w:szCs w:val="20"/>
        </w:rPr>
        <w:t xml:space="preserve">, which comprises with </w:t>
      </w:r>
      <w:r w:rsidR="0075575F">
        <w:rPr>
          <w:szCs w:val="20"/>
        </w:rPr>
        <w:t>abundance</w:t>
      </w:r>
      <w:r w:rsidRPr="00970178">
        <w:rPr>
          <w:szCs w:val="20"/>
        </w:rPr>
        <w:t xml:space="preserve"> of organic pollutants [14]. The contaminants </w:t>
      </w:r>
      <w:r w:rsidR="0075575F">
        <w:rPr>
          <w:szCs w:val="20"/>
        </w:rPr>
        <w:t>create</w:t>
      </w:r>
      <w:r w:rsidRPr="00970178">
        <w:rPr>
          <w:szCs w:val="20"/>
        </w:rPr>
        <w:t xml:space="preserve"> </w:t>
      </w:r>
      <w:r w:rsidR="0075575F">
        <w:rPr>
          <w:szCs w:val="20"/>
        </w:rPr>
        <w:t>problems</w:t>
      </w:r>
      <w:r w:rsidRPr="00970178">
        <w:rPr>
          <w:szCs w:val="20"/>
        </w:rPr>
        <w:t xml:space="preserve"> in the ecosystem due to </w:t>
      </w:r>
      <w:r w:rsidR="0075575F">
        <w:rPr>
          <w:szCs w:val="20"/>
        </w:rPr>
        <w:t>their</w:t>
      </w:r>
      <w:r w:rsidRPr="00970178">
        <w:rPr>
          <w:szCs w:val="20"/>
        </w:rPr>
        <w:t xml:space="preserve"> unchanging chemical nature, posing numerous mutagenic and carcinogenic risks [2]. Because of this existing ri</w:t>
      </w:r>
      <w:r w:rsidR="00D1741F">
        <w:rPr>
          <w:szCs w:val="20"/>
        </w:rPr>
        <w:t xml:space="preserve">sk, wastewater treatment is one of the </w:t>
      </w:r>
      <w:r w:rsidRPr="00970178">
        <w:rPr>
          <w:szCs w:val="20"/>
        </w:rPr>
        <w:t xml:space="preserve">all times </w:t>
      </w:r>
      <w:r w:rsidR="0075575F">
        <w:rPr>
          <w:szCs w:val="20"/>
        </w:rPr>
        <w:t>attracted</w:t>
      </w:r>
      <w:r w:rsidR="00D1741F">
        <w:rPr>
          <w:szCs w:val="20"/>
        </w:rPr>
        <w:t xml:space="preserve"> </w:t>
      </w:r>
      <w:r w:rsidRPr="00970178">
        <w:rPr>
          <w:szCs w:val="20"/>
        </w:rPr>
        <w:t xml:space="preserve">technical </w:t>
      </w:r>
      <w:r w:rsidR="0075575F">
        <w:rPr>
          <w:szCs w:val="20"/>
        </w:rPr>
        <w:t>field</w:t>
      </w:r>
      <w:r w:rsidRPr="00970178">
        <w:rPr>
          <w:szCs w:val="20"/>
        </w:rPr>
        <w:t xml:space="preserve">. The heterogeneous </w:t>
      </w:r>
      <w:proofErr w:type="spellStart"/>
      <w:r w:rsidRPr="00970178">
        <w:rPr>
          <w:szCs w:val="20"/>
        </w:rPr>
        <w:t>photocatalysis</w:t>
      </w:r>
      <w:proofErr w:type="spellEnd"/>
      <w:r w:rsidR="00D1741F">
        <w:rPr>
          <w:szCs w:val="20"/>
        </w:rPr>
        <w:t xml:space="preserve"> process</w:t>
      </w:r>
      <w:r w:rsidR="0075575F">
        <w:rPr>
          <w:szCs w:val="20"/>
        </w:rPr>
        <w:t>,</w:t>
      </w:r>
      <w:r w:rsidRPr="00970178">
        <w:rPr>
          <w:szCs w:val="20"/>
        </w:rPr>
        <w:t xml:space="preserve"> which </w:t>
      </w:r>
      <w:r w:rsidR="00D1741F" w:rsidRPr="00970178">
        <w:rPr>
          <w:szCs w:val="20"/>
        </w:rPr>
        <w:t>comprises</w:t>
      </w:r>
      <w:r w:rsidRPr="00970178">
        <w:rPr>
          <w:szCs w:val="20"/>
        </w:rPr>
        <w:t xml:space="preserve"> with </w:t>
      </w:r>
      <w:r w:rsidRPr="00970178">
        <w:rPr>
          <w:szCs w:val="20"/>
        </w:rPr>
        <w:lastRenderedPageBreak/>
        <w:t xml:space="preserve">advanced oxidation process (AOP), delivers the consequence for </w:t>
      </w:r>
      <w:r w:rsidR="0075575F">
        <w:rPr>
          <w:szCs w:val="20"/>
        </w:rPr>
        <w:t xml:space="preserve">the </w:t>
      </w:r>
      <w:r w:rsidRPr="00970178">
        <w:rPr>
          <w:szCs w:val="20"/>
        </w:rPr>
        <w:t xml:space="preserve">degradation </w:t>
      </w:r>
      <w:r w:rsidR="0075575F">
        <w:rPr>
          <w:szCs w:val="20"/>
        </w:rPr>
        <w:t>of</w:t>
      </w:r>
      <w:r w:rsidRPr="00970178">
        <w:rPr>
          <w:szCs w:val="20"/>
        </w:rPr>
        <w:t xml:space="preserve"> organic pollutants in wastewater [2, 4-13]. </w:t>
      </w:r>
      <w:r w:rsidR="0075575F">
        <w:rPr>
          <w:szCs w:val="20"/>
        </w:rPr>
        <w:t>This</w:t>
      </w:r>
      <w:r w:rsidRPr="00970178">
        <w:rPr>
          <w:szCs w:val="20"/>
        </w:rPr>
        <w:t xml:space="preserve"> degradation process of the AOP encompasses the creation of superoxide (˖O</w:t>
      </w:r>
      <w:r w:rsidRPr="00970178">
        <w:rPr>
          <w:szCs w:val="20"/>
          <w:vertAlign w:val="subscript"/>
        </w:rPr>
        <w:t>2</w:t>
      </w:r>
      <w:r w:rsidRPr="00970178">
        <w:rPr>
          <w:szCs w:val="20"/>
          <w:vertAlign w:val="superscript"/>
        </w:rPr>
        <w:t>-</w:t>
      </w:r>
      <w:r w:rsidRPr="00970178">
        <w:rPr>
          <w:szCs w:val="20"/>
        </w:rPr>
        <w:t xml:space="preserve">) radicals and hydroxyl (˖OH) radicals [5]. These two </w:t>
      </w:r>
      <w:r w:rsidR="0075575F">
        <w:rPr>
          <w:szCs w:val="20"/>
        </w:rPr>
        <w:t>radical</w:t>
      </w:r>
      <w:r w:rsidRPr="00970178">
        <w:rPr>
          <w:szCs w:val="20"/>
        </w:rPr>
        <w:t xml:space="preserve"> species are unsteady and therefore attack organic contaminants and create </w:t>
      </w:r>
      <w:r w:rsidR="0075575F">
        <w:rPr>
          <w:szCs w:val="20"/>
        </w:rPr>
        <w:t>non-harmful</w:t>
      </w:r>
      <w:r w:rsidRPr="00970178">
        <w:rPr>
          <w:szCs w:val="20"/>
        </w:rPr>
        <w:t xml:space="preserve"> products which are biocompatible [2, 4-13] </w:t>
      </w:r>
    </w:p>
    <w:p w14:paraId="4633602B" w14:textId="006F83BA" w:rsidR="009C30AD" w:rsidRDefault="00970178" w:rsidP="00970178">
      <w:pPr>
        <w:pStyle w:val="BodyText"/>
      </w:pPr>
      <w:r w:rsidRPr="00970178">
        <w:t xml:space="preserve">Rare earth metals are used in a wide range of applications, such as </w:t>
      </w:r>
      <w:r w:rsidR="008D4540" w:rsidRPr="00970178">
        <w:t>ultraviolet (UV) detectors,</w:t>
      </w:r>
      <w:r w:rsidR="008D4540">
        <w:t xml:space="preserve"> high-resolution x-ray</w:t>
      </w:r>
      <w:r w:rsidRPr="00970178">
        <w:t xml:space="preserve"> imaging, catalysts and </w:t>
      </w:r>
      <w:r w:rsidR="008D4540" w:rsidRPr="00970178">
        <w:t>fluoresc</w:t>
      </w:r>
      <w:r w:rsidR="008D4540">
        <w:t>ent materials,</w:t>
      </w:r>
      <w:r w:rsidRPr="00970178">
        <w:t xml:space="preserve"> owing to </w:t>
      </w:r>
      <w:r w:rsidR="0075575F">
        <w:t>their</w:t>
      </w:r>
      <w:r w:rsidRPr="00970178">
        <w:t xml:space="preserve"> high chemical stability and UV absorption </w:t>
      </w:r>
      <w:r w:rsidR="006A6B29">
        <w:t xml:space="preserve">capability </w:t>
      </w:r>
      <w:r w:rsidRPr="00970178">
        <w:t xml:space="preserve">[2]. Lanthanide rare earth metal compounds are </w:t>
      </w:r>
      <w:r w:rsidR="0075575F">
        <w:t>nowadays</w:t>
      </w:r>
      <w:r w:rsidRPr="00970178">
        <w:t xml:space="preserve"> </w:t>
      </w:r>
      <w:r w:rsidR="0075575F">
        <w:t>being</w:t>
      </w:r>
      <w:r w:rsidRPr="00970178">
        <w:t xml:space="preserve"> used in photocatalysis, </w:t>
      </w:r>
      <w:r w:rsidR="0075575F">
        <w:t>owing</w:t>
      </w:r>
      <w:r w:rsidRPr="00970178">
        <w:t xml:space="preserve"> to </w:t>
      </w:r>
      <w:r w:rsidR="0075575F">
        <w:t>their</w:t>
      </w:r>
      <w:r w:rsidRPr="00970178">
        <w:t xml:space="preserve"> exceptional </w:t>
      </w:r>
      <w:r w:rsidRPr="00970178">
        <w:rPr>
          <w:i/>
        </w:rPr>
        <w:t>f</w:t>
      </w:r>
      <w:r w:rsidRPr="00970178">
        <w:t xml:space="preserve">-electronic arrangement [2]. The Nanoparticles are very small units </w:t>
      </w:r>
      <w:r w:rsidR="0075575F">
        <w:t xml:space="preserve">that </w:t>
      </w:r>
      <w:r w:rsidRPr="00970178">
        <w:t>exist in the range of 1-100 nm</w:t>
      </w:r>
      <w:r w:rsidR="0075575F">
        <w:t>,</w:t>
      </w:r>
      <w:r w:rsidRPr="00970178">
        <w:t xml:space="preserve"> in which substantial quantities of atoms are situated in the interfacial region in a disorderly fashion, </w:t>
      </w:r>
      <w:r w:rsidR="0075575F">
        <w:t>resulting</w:t>
      </w:r>
      <w:r w:rsidRPr="00970178">
        <w:t xml:space="preserve"> in unusual physical and chemical </w:t>
      </w:r>
      <w:r w:rsidR="0075575F">
        <w:t>properties</w:t>
      </w:r>
      <w:r w:rsidRPr="00970178">
        <w:t xml:space="preserve"> [3, 12, 13, 15]. Therefore, rare earth metal oxide nanoparticles are </w:t>
      </w:r>
      <w:r w:rsidR="003457AD">
        <w:t xml:space="preserve">the </w:t>
      </w:r>
      <w:r w:rsidRPr="00970178">
        <w:t xml:space="preserve">most attractive materials for photocatalysis [2, 4-11]. Recently, </w:t>
      </w:r>
      <w:r w:rsidR="003457AD">
        <w:t xml:space="preserve">a </w:t>
      </w:r>
      <w:r w:rsidRPr="00970178">
        <w:t xml:space="preserve">few reports </w:t>
      </w:r>
      <w:r w:rsidR="003457AD">
        <w:t>have</w:t>
      </w:r>
      <w:r w:rsidRPr="00970178">
        <w:t xml:space="preserve"> studied the photocatalytic properties of </w:t>
      </w:r>
      <w:r w:rsidR="003457AD">
        <w:t>rare-earth</w:t>
      </w:r>
      <w:r w:rsidRPr="00970178">
        <w:t xml:space="preserve"> metal oxide nanoparticles [2, 4-11]. Sm</w:t>
      </w:r>
      <w:r w:rsidRPr="00970178">
        <w:rPr>
          <w:vertAlign w:val="subscript"/>
        </w:rPr>
        <w:t>2</w:t>
      </w:r>
      <w:r w:rsidRPr="00970178">
        <w:t>O</w:t>
      </w:r>
      <w:r w:rsidRPr="00970178">
        <w:rPr>
          <w:vertAlign w:val="subscript"/>
        </w:rPr>
        <w:t>3</w:t>
      </w:r>
      <w:r w:rsidRPr="00970178">
        <w:t xml:space="preserve"> is a species of encouraging rare earth oxide functional materials in recent </w:t>
      </w:r>
      <w:r w:rsidR="003457AD">
        <w:t>times</w:t>
      </w:r>
      <w:r w:rsidRPr="00970178">
        <w:t xml:space="preserve"> because of its wide energy gap, high electrical resistivity, high dielectric constant and better chemical and thermal stability [16-19]. However, in this report</w:t>
      </w:r>
      <w:r w:rsidR="003457AD">
        <w:t>,</w:t>
      </w:r>
      <w:r w:rsidRPr="00970178">
        <w:t xml:space="preserve"> Sm</w:t>
      </w:r>
      <w:r w:rsidRPr="00970178">
        <w:rPr>
          <w:vertAlign w:val="subscript"/>
        </w:rPr>
        <w:t>2</w:t>
      </w:r>
      <w:r w:rsidRPr="00970178">
        <w:t>O</w:t>
      </w:r>
      <w:r w:rsidRPr="00970178">
        <w:rPr>
          <w:vertAlign w:val="subscript"/>
        </w:rPr>
        <w:t>3</w:t>
      </w:r>
      <w:r w:rsidRPr="00970178">
        <w:t xml:space="preserve"> nanoparticles have been synthesized. Further, </w:t>
      </w:r>
      <w:r w:rsidR="003457AD">
        <w:t xml:space="preserve">the </w:t>
      </w:r>
      <w:r w:rsidRPr="00970178">
        <w:t xml:space="preserve">effect of calcination temperature on the structural and photocatalytic properties of </w:t>
      </w:r>
      <w:r w:rsidR="003457AD">
        <w:t xml:space="preserve">the </w:t>
      </w:r>
      <w:r w:rsidRPr="00970178">
        <w:t>Sm</w:t>
      </w:r>
      <w:r w:rsidRPr="00970178">
        <w:rPr>
          <w:vertAlign w:val="subscript"/>
        </w:rPr>
        <w:t>2</w:t>
      </w:r>
      <w:r w:rsidRPr="00970178">
        <w:t>O</w:t>
      </w:r>
      <w:r w:rsidRPr="00970178">
        <w:rPr>
          <w:vertAlign w:val="subscript"/>
        </w:rPr>
        <w:t>3</w:t>
      </w:r>
      <w:r w:rsidRPr="00970178">
        <w:t xml:space="preserve"> sample has been studied.</w:t>
      </w:r>
    </w:p>
    <w:p w14:paraId="3BFD361A" w14:textId="77777777" w:rsidR="005E261D" w:rsidRPr="0099768D" w:rsidRDefault="005E261D" w:rsidP="005E261D">
      <w:pPr>
        <w:pStyle w:val="Heading1"/>
      </w:pPr>
      <w:r w:rsidRPr="005E261D">
        <w:t>Experimental details</w:t>
      </w:r>
    </w:p>
    <w:p w14:paraId="7C114D2C" w14:textId="7483166B" w:rsidR="005E261D" w:rsidRPr="005E261D" w:rsidRDefault="005E261D" w:rsidP="005E261D">
      <w:pPr>
        <w:jc w:val="both"/>
        <w:rPr>
          <w:color w:val="1F497D" w:themeColor="text2"/>
          <w:szCs w:val="20"/>
        </w:rPr>
      </w:pPr>
      <w:r w:rsidRPr="005E261D">
        <w:rPr>
          <w:szCs w:val="20"/>
        </w:rPr>
        <w:t>Sm</w:t>
      </w:r>
      <w:r w:rsidRPr="005E261D">
        <w:rPr>
          <w:szCs w:val="20"/>
          <w:vertAlign w:val="subscript"/>
        </w:rPr>
        <w:t>2</w:t>
      </w:r>
      <w:r w:rsidRPr="005E261D">
        <w:rPr>
          <w:szCs w:val="20"/>
        </w:rPr>
        <w:t>O</w:t>
      </w:r>
      <w:r w:rsidRPr="005E261D">
        <w:rPr>
          <w:szCs w:val="20"/>
          <w:vertAlign w:val="subscript"/>
        </w:rPr>
        <w:t>3</w:t>
      </w:r>
      <w:r w:rsidRPr="005E261D">
        <w:rPr>
          <w:szCs w:val="20"/>
        </w:rPr>
        <w:t xml:space="preserve"> sample was synthesized through the sol-gel method [12, 13]. For the synthesis </w:t>
      </w:r>
      <w:r w:rsidR="003457AD">
        <w:rPr>
          <w:szCs w:val="20"/>
        </w:rPr>
        <w:t xml:space="preserve">of </w:t>
      </w:r>
      <w:r w:rsidRPr="005E261D">
        <w:rPr>
          <w:szCs w:val="20"/>
        </w:rPr>
        <w:t>Sm</w:t>
      </w:r>
      <w:r w:rsidRPr="005E261D">
        <w:rPr>
          <w:szCs w:val="20"/>
          <w:vertAlign w:val="subscript"/>
        </w:rPr>
        <w:t>2</w:t>
      </w:r>
      <w:r w:rsidRPr="005E261D">
        <w:rPr>
          <w:szCs w:val="20"/>
        </w:rPr>
        <w:t>O</w:t>
      </w:r>
      <w:r w:rsidRPr="005E261D">
        <w:rPr>
          <w:szCs w:val="20"/>
          <w:vertAlign w:val="subscript"/>
        </w:rPr>
        <w:t>3</w:t>
      </w:r>
      <w:r w:rsidRPr="005E261D">
        <w:rPr>
          <w:color w:val="1F497D" w:themeColor="text2"/>
          <w:szCs w:val="20"/>
        </w:rPr>
        <w:t xml:space="preserve"> a</w:t>
      </w:r>
      <w:r w:rsidRPr="005E261D">
        <w:rPr>
          <w:szCs w:val="20"/>
        </w:rPr>
        <w:t xml:space="preserve">t first </w:t>
      </w:r>
      <w:proofErr w:type="spellStart"/>
      <w:proofErr w:type="gramStart"/>
      <w:r w:rsidRPr="005E261D">
        <w:rPr>
          <w:szCs w:val="20"/>
        </w:rPr>
        <w:t>Sm</w:t>
      </w:r>
      <w:proofErr w:type="spellEnd"/>
      <w:r w:rsidRPr="005E261D">
        <w:rPr>
          <w:szCs w:val="20"/>
        </w:rPr>
        <w:t>(</w:t>
      </w:r>
      <w:proofErr w:type="gramEnd"/>
      <w:r w:rsidRPr="005E261D">
        <w:rPr>
          <w:szCs w:val="20"/>
        </w:rPr>
        <w:t>NO</w:t>
      </w:r>
      <w:r w:rsidRPr="005E261D">
        <w:rPr>
          <w:szCs w:val="20"/>
          <w:vertAlign w:val="subscript"/>
        </w:rPr>
        <w:t>3</w:t>
      </w:r>
      <w:r w:rsidRPr="005E261D">
        <w:rPr>
          <w:szCs w:val="20"/>
        </w:rPr>
        <w:t>)</w:t>
      </w:r>
      <w:r w:rsidRPr="005E261D">
        <w:rPr>
          <w:szCs w:val="20"/>
          <w:vertAlign w:val="subscript"/>
        </w:rPr>
        <w:t>3</w:t>
      </w:r>
      <w:r w:rsidRPr="005E261D">
        <w:rPr>
          <w:szCs w:val="20"/>
        </w:rPr>
        <w:t xml:space="preserve"> and ethanol </w:t>
      </w:r>
      <w:r w:rsidR="003457AD">
        <w:rPr>
          <w:szCs w:val="20"/>
        </w:rPr>
        <w:t>were</w:t>
      </w:r>
      <w:r w:rsidRPr="005E261D">
        <w:rPr>
          <w:szCs w:val="20"/>
        </w:rPr>
        <w:t xml:space="preserve"> mixed to make the solution. With the help of </w:t>
      </w:r>
      <w:r w:rsidR="003457AD">
        <w:rPr>
          <w:szCs w:val="20"/>
        </w:rPr>
        <w:t xml:space="preserve">a </w:t>
      </w:r>
      <w:r w:rsidRPr="005E261D">
        <w:rPr>
          <w:szCs w:val="20"/>
        </w:rPr>
        <w:t xml:space="preserve">magnetic stirrer, the prepared solution of the precursors was stirred for 3 h. Then the solution was kept </w:t>
      </w:r>
      <w:r w:rsidR="003457AD">
        <w:rPr>
          <w:szCs w:val="20"/>
        </w:rPr>
        <w:t xml:space="preserve">for </w:t>
      </w:r>
      <w:r w:rsidRPr="005E261D">
        <w:rPr>
          <w:szCs w:val="20"/>
        </w:rPr>
        <w:t>24 h for aging.  After aging</w:t>
      </w:r>
      <w:r w:rsidR="003457AD">
        <w:rPr>
          <w:szCs w:val="20"/>
        </w:rPr>
        <w:t>,</w:t>
      </w:r>
      <w:r w:rsidRPr="005E261D">
        <w:rPr>
          <w:szCs w:val="20"/>
        </w:rPr>
        <w:t xml:space="preserve"> the liquid was heated </w:t>
      </w:r>
      <w:r w:rsidR="003457AD">
        <w:rPr>
          <w:szCs w:val="20"/>
        </w:rPr>
        <w:t>to dry</w:t>
      </w:r>
      <w:r w:rsidRPr="005E261D">
        <w:rPr>
          <w:szCs w:val="20"/>
        </w:rPr>
        <w:t xml:space="preserve"> to get the solid sample. After drying</w:t>
      </w:r>
      <w:r w:rsidR="003457AD">
        <w:rPr>
          <w:szCs w:val="20"/>
        </w:rPr>
        <w:t>,</w:t>
      </w:r>
      <w:r w:rsidRPr="005E261D">
        <w:rPr>
          <w:szCs w:val="20"/>
        </w:rPr>
        <w:t xml:space="preserve"> the solid sample </w:t>
      </w:r>
      <w:r w:rsidR="003457AD">
        <w:rPr>
          <w:szCs w:val="20"/>
        </w:rPr>
        <w:t xml:space="preserve">was </w:t>
      </w:r>
      <w:r w:rsidRPr="005E261D">
        <w:rPr>
          <w:szCs w:val="20"/>
        </w:rPr>
        <w:t xml:space="preserve">crushed </w:t>
      </w:r>
      <w:r w:rsidR="003457AD">
        <w:rPr>
          <w:szCs w:val="20"/>
        </w:rPr>
        <w:t>into</w:t>
      </w:r>
      <w:r w:rsidRPr="005E261D">
        <w:rPr>
          <w:szCs w:val="20"/>
        </w:rPr>
        <w:t xml:space="preserve"> powder. The powdered sample was then calcined at 500 and 700 ºC for three hours in a box furnace. The prepared sample was used for characterization, using </w:t>
      </w:r>
      <w:r w:rsidR="003457AD">
        <w:rPr>
          <w:szCs w:val="20"/>
        </w:rPr>
        <w:t>X-ray</w:t>
      </w:r>
      <w:r w:rsidRPr="005E261D">
        <w:rPr>
          <w:szCs w:val="20"/>
        </w:rPr>
        <w:t xml:space="preserve"> diffraction (XRD)</w:t>
      </w:r>
      <w:r w:rsidRPr="005E261D">
        <w:rPr>
          <w:bCs/>
          <w:szCs w:val="20"/>
        </w:rPr>
        <w:t xml:space="preserve"> technique </w:t>
      </w:r>
      <w:r w:rsidRPr="005E261D">
        <w:rPr>
          <w:szCs w:val="20"/>
        </w:rPr>
        <w:t>with</w:t>
      </w:r>
      <w:r w:rsidRPr="005E261D">
        <w:rPr>
          <w:bCs/>
          <w:szCs w:val="20"/>
        </w:rPr>
        <w:t xml:space="preserve"> Cu-</w:t>
      </w:r>
      <w:r w:rsidRPr="005E261D">
        <w:rPr>
          <w:bCs/>
          <w:i/>
          <w:szCs w:val="20"/>
        </w:rPr>
        <w:t>K</w:t>
      </w:r>
      <w:r w:rsidRPr="005E261D">
        <w:rPr>
          <w:bCs/>
          <w:szCs w:val="20"/>
        </w:rPr>
        <w:t>α radiation (</w:t>
      </w:r>
      <w:r w:rsidRPr="005E261D">
        <w:rPr>
          <w:bCs/>
          <w:i/>
          <w:szCs w:val="20"/>
        </w:rPr>
        <w:t>λ</w:t>
      </w:r>
      <w:r w:rsidRPr="005E261D">
        <w:rPr>
          <w:bCs/>
          <w:szCs w:val="20"/>
        </w:rPr>
        <w:t xml:space="preserve"> = 1.5406 Å)</w:t>
      </w:r>
      <w:r w:rsidRPr="005E261D">
        <w:rPr>
          <w:szCs w:val="20"/>
        </w:rPr>
        <w:t xml:space="preserve">, </w:t>
      </w:r>
      <w:r w:rsidR="003457AD">
        <w:rPr>
          <w:szCs w:val="20"/>
        </w:rPr>
        <w:t xml:space="preserve">and </w:t>
      </w:r>
      <w:r w:rsidRPr="005E261D">
        <w:rPr>
          <w:szCs w:val="20"/>
        </w:rPr>
        <w:t>Fourier transform infrared (FTIR) spectra. Then</w:t>
      </w:r>
      <w:r w:rsidR="003457AD">
        <w:rPr>
          <w:szCs w:val="20"/>
        </w:rPr>
        <w:t>,</w:t>
      </w:r>
      <w:r w:rsidRPr="005E261D">
        <w:rPr>
          <w:szCs w:val="20"/>
        </w:rPr>
        <w:t xml:space="preserve"> the photocatalysis measurements of the samples were carried out by degrading the dye methylene blue (MB) with irradiation of UV </w:t>
      </w:r>
      <w:r w:rsidR="003457AD">
        <w:rPr>
          <w:szCs w:val="20"/>
        </w:rPr>
        <w:t>light</w:t>
      </w:r>
      <w:r w:rsidRPr="005E261D">
        <w:rPr>
          <w:szCs w:val="20"/>
        </w:rPr>
        <w:t xml:space="preserve">. Further, in this report, the samples calcined at 500 and 700 ˚C are referred </w:t>
      </w:r>
      <w:r w:rsidR="003457AD">
        <w:rPr>
          <w:szCs w:val="20"/>
        </w:rPr>
        <w:t xml:space="preserve">to </w:t>
      </w:r>
      <w:r w:rsidRPr="005E261D">
        <w:rPr>
          <w:szCs w:val="20"/>
        </w:rPr>
        <w:t>as Sm</w:t>
      </w:r>
      <w:r w:rsidRPr="005E261D">
        <w:rPr>
          <w:szCs w:val="20"/>
          <w:vertAlign w:val="subscript"/>
        </w:rPr>
        <w:t>2</w:t>
      </w:r>
      <w:r w:rsidRPr="005E261D">
        <w:rPr>
          <w:szCs w:val="20"/>
        </w:rPr>
        <w:t>O</w:t>
      </w:r>
      <w:r w:rsidRPr="005E261D">
        <w:rPr>
          <w:szCs w:val="20"/>
          <w:vertAlign w:val="subscript"/>
        </w:rPr>
        <w:t>3</w:t>
      </w:r>
      <w:r w:rsidRPr="005E261D">
        <w:rPr>
          <w:szCs w:val="20"/>
        </w:rPr>
        <w:t>-500 and Sm</w:t>
      </w:r>
      <w:r w:rsidRPr="005E261D">
        <w:rPr>
          <w:szCs w:val="20"/>
          <w:vertAlign w:val="subscript"/>
        </w:rPr>
        <w:t>2</w:t>
      </w:r>
      <w:r w:rsidRPr="005E261D">
        <w:rPr>
          <w:szCs w:val="20"/>
        </w:rPr>
        <w:t>O</w:t>
      </w:r>
      <w:r w:rsidRPr="005E261D">
        <w:rPr>
          <w:szCs w:val="20"/>
          <w:vertAlign w:val="subscript"/>
        </w:rPr>
        <w:t>3</w:t>
      </w:r>
      <w:r w:rsidRPr="005E261D">
        <w:rPr>
          <w:szCs w:val="20"/>
        </w:rPr>
        <w:t xml:space="preserve">-700, respectively. </w:t>
      </w:r>
    </w:p>
    <w:p w14:paraId="7AA9C1C5" w14:textId="77777777" w:rsidR="005E261D" w:rsidRPr="0099768D" w:rsidRDefault="00250AA6" w:rsidP="005E261D">
      <w:pPr>
        <w:pStyle w:val="Heading1"/>
      </w:pPr>
      <w:r w:rsidRPr="00250AA6">
        <w:t>Results and discussion</w:t>
      </w:r>
    </w:p>
    <w:p w14:paraId="5D7B9A4D" w14:textId="1F5AB9E9" w:rsidR="005E261D" w:rsidRPr="00250AA6" w:rsidRDefault="00250AA6" w:rsidP="00250AA6">
      <w:pPr>
        <w:autoSpaceDE w:val="0"/>
        <w:autoSpaceDN w:val="0"/>
        <w:adjustRightInd w:val="0"/>
        <w:jc w:val="both"/>
        <w:rPr>
          <w:szCs w:val="20"/>
        </w:rPr>
      </w:pPr>
      <w:r w:rsidRPr="00250AA6">
        <w:rPr>
          <w:bCs/>
          <w:szCs w:val="20"/>
        </w:rPr>
        <w:t>The powder x-ray diffraction (PXRD) patterns of 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 xml:space="preserve"> calcined at two different temperatures are presented in Figure 1. The PXRD pattern of 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 xml:space="preserve">-500 shows sharp peaks at 28.29 (222), 32.70 (044), 42.22 (431), 47.04 (440) and 55.74 (622), which </w:t>
      </w:r>
      <w:r w:rsidR="003457AD">
        <w:rPr>
          <w:bCs/>
          <w:szCs w:val="20"/>
        </w:rPr>
        <w:t>demonstrates</w:t>
      </w:r>
      <w:r w:rsidRPr="00250AA6">
        <w:rPr>
          <w:bCs/>
          <w:szCs w:val="20"/>
        </w:rPr>
        <w:t xml:space="preserve"> the pure cubic phase of the sample (JCPDS 15-0813) shown in Figure 1(a) [15]. Figure 1(b) displays the PXRD peaks for 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 xml:space="preserve">-700 and </w:t>
      </w:r>
      <w:r w:rsidR="003457AD">
        <w:rPr>
          <w:bCs/>
          <w:szCs w:val="20"/>
        </w:rPr>
        <w:t xml:space="preserve">the </w:t>
      </w:r>
      <w:r w:rsidRPr="00250AA6">
        <w:rPr>
          <w:bCs/>
          <w:szCs w:val="20"/>
        </w:rPr>
        <w:t xml:space="preserve">most intense peaks are at 28.55 (222), 33.02 (044), 42.35 (431), 47.10 (440) and 56.04 (622), which </w:t>
      </w:r>
      <w:r w:rsidR="003457AD">
        <w:rPr>
          <w:bCs/>
          <w:szCs w:val="20"/>
        </w:rPr>
        <w:t>signify</w:t>
      </w:r>
      <w:r w:rsidRPr="00250AA6">
        <w:rPr>
          <w:bCs/>
          <w:szCs w:val="20"/>
        </w:rPr>
        <w:t xml:space="preserve"> the cubic crystal structure of the material (JCPDS 15-0813) [3]. The XRD patterns of the samples are fit accorded with the cubic crystal structure reported </w:t>
      </w:r>
      <w:r w:rsidR="003457AD">
        <w:rPr>
          <w:bCs/>
          <w:szCs w:val="20"/>
        </w:rPr>
        <w:t xml:space="preserve">in </w:t>
      </w:r>
      <w:r w:rsidRPr="00250AA6">
        <w:rPr>
          <w:bCs/>
          <w:szCs w:val="20"/>
        </w:rPr>
        <w:t>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 xml:space="preserve"> literature [15, 17]. From the Le</w:t>
      </w:r>
      <w:r w:rsidR="003457AD">
        <w:rPr>
          <w:bCs/>
          <w:szCs w:val="20"/>
        </w:rPr>
        <w:t>-Bail</w:t>
      </w:r>
      <w:r w:rsidRPr="00250AA6">
        <w:rPr>
          <w:bCs/>
          <w:szCs w:val="20"/>
        </w:rPr>
        <w:t xml:space="preserve"> refinement of XRD data</w:t>
      </w:r>
      <w:r w:rsidR="003457AD">
        <w:rPr>
          <w:bCs/>
          <w:szCs w:val="20"/>
        </w:rPr>
        <w:t>,</w:t>
      </w:r>
      <w:r w:rsidRPr="00250AA6">
        <w:rPr>
          <w:bCs/>
          <w:szCs w:val="20"/>
        </w:rPr>
        <w:t xml:space="preserve"> both samples </w:t>
      </w:r>
      <w:r w:rsidR="003457AD">
        <w:rPr>
          <w:bCs/>
          <w:szCs w:val="20"/>
        </w:rPr>
        <w:t>exhibit</w:t>
      </w:r>
      <w:r w:rsidRPr="00250AA6">
        <w:rPr>
          <w:bCs/>
          <w:szCs w:val="20"/>
        </w:rPr>
        <w:t xml:space="preserve"> </w:t>
      </w:r>
      <w:r w:rsidR="003457AD">
        <w:rPr>
          <w:bCs/>
          <w:szCs w:val="20"/>
        </w:rPr>
        <w:t>a</w:t>
      </w:r>
      <w:r w:rsidRPr="00250AA6">
        <w:rPr>
          <w:bCs/>
          <w:szCs w:val="20"/>
        </w:rPr>
        <w:t xml:space="preserve"> lattice parameter is 10.9 Å. Unlike 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>-500, peaks of XRD data for 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 xml:space="preserve">-700 are </w:t>
      </w:r>
      <w:r w:rsidR="003457AD">
        <w:rPr>
          <w:bCs/>
          <w:szCs w:val="20"/>
        </w:rPr>
        <w:t>sharper</w:t>
      </w:r>
      <w:r w:rsidRPr="00250AA6">
        <w:rPr>
          <w:bCs/>
          <w:szCs w:val="20"/>
        </w:rPr>
        <w:t xml:space="preserve"> and more </w:t>
      </w:r>
      <w:r w:rsidR="003457AD">
        <w:rPr>
          <w:bCs/>
          <w:szCs w:val="20"/>
        </w:rPr>
        <w:t>intense</w:t>
      </w:r>
      <w:r w:rsidRPr="00250AA6">
        <w:rPr>
          <w:bCs/>
          <w:szCs w:val="20"/>
        </w:rPr>
        <w:t xml:space="preserve">, </w:t>
      </w:r>
      <w:r w:rsidR="003457AD">
        <w:rPr>
          <w:bCs/>
          <w:szCs w:val="20"/>
        </w:rPr>
        <w:t>indicating</w:t>
      </w:r>
      <w:r w:rsidRPr="00250AA6">
        <w:rPr>
          <w:bCs/>
          <w:szCs w:val="20"/>
        </w:rPr>
        <w:t xml:space="preserve"> higher </w:t>
      </w:r>
      <w:r w:rsidR="003457AD">
        <w:rPr>
          <w:bCs/>
          <w:szCs w:val="20"/>
        </w:rPr>
        <w:t>crystallinity</w:t>
      </w:r>
      <w:r w:rsidRPr="00250AA6">
        <w:rPr>
          <w:bCs/>
          <w:szCs w:val="20"/>
        </w:rPr>
        <w:t xml:space="preserve"> of Sm</w:t>
      </w:r>
      <w:r w:rsidRPr="00250AA6">
        <w:rPr>
          <w:bCs/>
          <w:szCs w:val="20"/>
          <w:vertAlign w:val="subscript"/>
        </w:rPr>
        <w:t>2</w:t>
      </w:r>
      <w:r w:rsidRPr="00250AA6">
        <w:rPr>
          <w:bCs/>
          <w:szCs w:val="20"/>
        </w:rPr>
        <w:t>O</w:t>
      </w:r>
      <w:r w:rsidRPr="00250AA6">
        <w:rPr>
          <w:bCs/>
          <w:szCs w:val="20"/>
          <w:vertAlign w:val="subscript"/>
        </w:rPr>
        <w:t>3</w:t>
      </w:r>
      <w:r w:rsidRPr="00250AA6">
        <w:rPr>
          <w:bCs/>
          <w:szCs w:val="20"/>
        </w:rPr>
        <w:t xml:space="preserve">-700 sample [15]. XRD results </w:t>
      </w:r>
      <w:r w:rsidR="003457AD">
        <w:rPr>
          <w:bCs/>
          <w:szCs w:val="20"/>
        </w:rPr>
        <w:t>show</w:t>
      </w:r>
      <w:r w:rsidRPr="00250AA6">
        <w:rPr>
          <w:bCs/>
          <w:szCs w:val="20"/>
        </w:rPr>
        <w:t xml:space="preserve"> </w:t>
      </w:r>
      <w:r w:rsidR="003457AD">
        <w:rPr>
          <w:bCs/>
          <w:szCs w:val="20"/>
        </w:rPr>
        <w:t xml:space="preserve">an </w:t>
      </w:r>
      <w:r w:rsidRPr="00250AA6">
        <w:rPr>
          <w:bCs/>
          <w:szCs w:val="20"/>
        </w:rPr>
        <w:t>increase in crystallinity with increasing calcination temperature</w:t>
      </w:r>
      <w:r w:rsidR="003457AD">
        <w:rPr>
          <w:bCs/>
          <w:szCs w:val="20"/>
        </w:rPr>
        <w:t>,</w:t>
      </w:r>
      <w:r w:rsidRPr="00250AA6">
        <w:rPr>
          <w:bCs/>
          <w:szCs w:val="20"/>
        </w:rPr>
        <w:t xml:space="preserve"> as well as peaks become </w:t>
      </w:r>
      <w:r w:rsidR="003457AD">
        <w:rPr>
          <w:bCs/>
          <w:szCs w:val="20"/>
        </w:rPr>
        <w:t>sharper</w:t>
      </w:r>
      <w:r w:rsidRPr="00250AA6">
        <w:rPr>
          <w:bCs/>
          <w:szCs w:val="20"/>
        </w:rPr>
        <w:t xml:space="preserve">. The sharpness of the peaks is due to the </w:t>
      </w:r>
      <w:r w:rsidR="003457AD">
        <w:rPr>
          <w:bCs/>
          <w:szCs w:val="20"/>
        </w:rPr>
        <w:t>larger</w:t>
      </w:r>
      <w:r w:rsidRPr="00250AA6">
        <w:rPr>
          <w:bCs/>
          <w:szCs w:val="20"/>
        </w:rPr>
        <w:t xml:space="preserve"> size of the </w:t>
      </w:r>
      <w:r w:rsidR="003457AD" w:rsidRPr="00250AA6">
        <w:rPr>
          <w:bCs/>
          <w:szCs w:val="20"/>
        </w:rPr>
        <w:t>crystallites</w:t>
      </w:r>
      <w:r w:rsidRPr="00250AA6">
        <w:rPr>
          <w:bCs/>
          <w:szCs w:val="20"/>
        </w:rPr>
        <w:t>. Therefore, the crystallite size of the samples has been calculated using Debye-Scherrer’s equation given below,</w:t>
      </w:r>
    </w:p>
    <w:p w14:paraId="69DB6000" w14:textId="77777777" w:rsidR="00250AA6" w:rsidRDefault="00250AA6" w:rsidP="005E261D">
      <w:pPr>
        <w:autoSpaceDE w:val="0"/>
        <w:autoSpaceDN w:val="0"/>
        <w:adjustRightInd w:val="0"/>
        <w:spacing w:line="480" w:lineRule="auto"/>
        <w:jc w:val="both"/>
        <w:rPr>
          <w:b/>
          <w:bCs/>
          <w:szCs w:val="20"/>
        </w:rPr>
      </w:pPr>
    </w:p>
    <w:p w14:paraId="1FFECCA6" w14:textId="77777777" w:rsidR="00250AA6" w:rsidRPr="00250AA6" w:rsidRDefault="00250AA6" w:rsidP="00250AA6">
      <w:pPr>
        <w:autoSpaceDE w:val="0"/>
        <w:autoSpaceDN w:val="0"/>
        <w:adjustRightInd w:val="0"/>
        <w:spacing w:line="480" w:lineRule="auto"/>
        <w:jc w:val="center"/>
        <w:rPr>
          <w:b/>
          <w:bCs/>
          <w:szCs w:val="20"/>
        </w:rPr>
      </w:pPr>
      <w:r w:rsidRPr="00250AA6">
        <w:rPr>
          <w:bCs/>
          <w:szCs w:val="20"/>
        </w:rPr>
        <w:t>Crystallite size (D) =</w:t>
      </w:r>
      <w:r w:rsidRPr="001C7102">
        <w:rPr>
          <w:bCs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0"/>
              </w:rPr>
              <m:t>K λ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0"/>
              </w:rPr>
              <m:t>βcosθ</m:t>
            </m:r>
          </m:den>
        </m:f>
      </m:oMath>
    </w:p>
    <w:p w14:paraId="0CFDBE52" w14:textId="77777777" w:rsidR="005E261D" w:rsidRDefault="005E261D" w:rsidP="00970178">
      <w:pPr>
        <w:pStyle w:val="BodyText"/>
      </w:pPr>
    </w:p>
    <w:p w14:paraId="7D7B043C" w14:textId="5A1F24F2" w:rsidR="00250AA6" w:rsidRPr="00250AA6" w:rsidRDefault="00250AA6" w:rsidP="00970178">
      <w:pPr>
        <w:pStyle w:val="BodyText"/>
      </w:pPr>
      <w:r w:rsidRPr="00250AA6">
        <w:rPr>
          <w:bCs/>
        </w:rPr>
        <w:t xml:space="preserve">where D is known as </w:t>
      </w:r>
      <w:r w:rsidR="003457AD">
        <w:rPr>
          <w:bCs/>
        </w:rPr>
        <w:t xml:space="preserve">the </w:t>
      </w:r>
      <w:r w:rsidRPr="00250AA6">
        <w:rPr>
          <w:bCs/>
        </w:rPr>
        <w:t>crystallite size, K</w:t>
      </w:r>
      <w:r w:rsidR="003457AD">
        <w:rPr>
          <w:bCs/>
        </w:rPr>
        <w:t xml:space="preserve"> is</w:t>
      </w:r>
      <w:r w:rsidRPr="00250AA6">
        <w:rPr>
          <w:bCs/>
        </w:rPr>
        <w:t xml:space="preserve"> </w:t>
      </w:r>
      <w:r w:rsidR="003457AD">
        <w:rPr>
          <w:bCs/>
        </w:rPr>
        <w:t xml:space="preserve">the </w:t>
      </w:r>
      <w:r w:rsidRPr="00250AA6">
        <w:rPr>
          <w:bCs/>
        </w:rPr>
        <w:t>Scherrer constant, λ</w:t>
      </w:r>
      <w:r w:rsidR="003457AD">
        <w:rPr>
          <w:bCs/>
        </w:rPr>
        <w:t xml:space="preserve"> is the X-ray</w:t>
      </w:r>
      <w:r w:rsidRPr="00250AA6">
        <w:rPr>
          <w:bCs/>
        </w:rPr>
        <w:t xml:space="preserve"> wavelength, β</w:t>
      </w:r>
      <w:r w:rsidR="003457AD">
        <w:rPr>
          <w:bCs/>
        </w:rPr>
        <w:t xml:space="preserve"> is</w:t>
      </w:r>
      <w:r w:rsidRPr="00250AA6">
        <w:rPr>
          <w:bCs/>
        </w:rPr>
        <w:t xml:space="preserve"> </w:t>
      </w:r>
      <w:r w:rsidR="003457AD">
        <w:rPr>
          <w:bCs/>
        </w:rPr>
        <w:t xml:space="preserve">the </w:t>
      </w:r>
      <w:r w:rsidRPr="00250AA6">
        <w:rPr>
          <w:bCs/>
        </w:rPr>
        <w:t>full width at half maximum</w:t>
      </w:r>
      <w:r w:rsidR="001A7365">
        <w:rPr>
          <w:bCs/>
        </w:rPr>
        <w:t>,</w:t>
      </w:r>
      <w:r w:rsidRPr="00250AA6">
        <w:rPr>
          <w:bCs/>
        </w:rPr>
        <w:t xml:space="preserve"> and θ</w:t>
      </w:r>
      <w:r w:rsidR="003457AD">
        <w:rPr>
          <w:bCs/>
        </w:rPr>
        <w:t xml:space="preserve"> is the </w:t>
      </w:r>
      <w:r w:rsidRPr="00250AA6">
        <w:rPr>
          <w:bCs/>
        </w:rPr>
        <w:t>Bragg angle [15, 18, 19]. The obtained crystallite size for Sm</w:t>
      </w:r>
      <w:r w:rsidRPr="00250AA6">
        <w:rPr>
          <w:bCs/>
          <w:vertAlign w:val="subscript"/>
        </w:rPr>
        <w:t>2</w:t>
      </w:r>
      <w:r w:rsidRPr="00250AA6">
        <w:rPr>
          <w:bCs/>
        </w:rPr>
        <w:t>O</w:t>
      </w:r>
      <w:r w:rsidRPr="00250AA6">
        <w:rPr>
          <w:bCs/>
          <w:vertAlign w:val="subscript"/>
        </w:rPr>
        <w:t>3</w:t>
      </w:r>
      <w:r w:rsidRPr="00250AA6">
        <w:rPr>
          <w:bCs/>
        </w:rPr>
        <w:t>-500 is 16 nm, whereas for Sm</w:t>
      </w:r>
      <w:r w:rsidRPr="00250AA6">
        <w:rPr>
          <w:bCs/>
          <w:vertAlign w:val="subscript"/>
        </w:rPr>
        <w:t>2</w:t>
      </w:r>
      <w:r w:rsidRPr="00250AA6">
        <w:rPr>
          <w:bCs/>
        </w:rPr>
        <w:t>O</w:t>
      </w:r>
      <w:r w:rsidRPr="00250AA6">
        <w:rPr>
          <w:bCs/>
          <w:vertAlign w:val="subscript"/>
        </w:rPr>
        <w:t>3</w:t>
      </w:r>
      <w:r w:rsidRPr="00250AA6">
        <w:rPr>
          <w:bCs/>
        </w:rPr>
        <w:t>-</w:t>
      </w:r>
      <w:r w:rsidR="001A7365" w:rsidRPr="00250AA6">
        <w:rPr>
          <w:bCs/>
        </w:rPr>
        <w:t>700 it</w:t>
      </w:r>
      <w:r w:rsidRPr="00250AA6">
        <w:rPr>
          <w:bCs/>
        </w:rPr>
        <w:t xml:space="preserve"> is 23 nm.</w:t>
      </w:r>
    </w:p>
    <w:p w14:paraId="735E77B1" w14:textId="77777777" w:rsidR="00250AA6" w:rsidRDefault="00250AA6" w:rsidP="00970178">
      <w:pPr>
        <w:pStyle w:val="BodyText"/>
      </w:pPr>
    </w:p>
    <w:p w14:paraId="0A22B1EC" w14:textId="77777777" w:rsidR="00250AA6" w:rsidRDefault="00250AA6" w:rsidP="00970178">
      <w:pPr>
        <w:pStyle w:val="BodyText"/>
      </w:pPr>
    </w:p>
    <w:p w14:paraId="70105E82" w14:textId="77777777" w:rsidR="00250AA6" w:rsidRDefault="00250AA6" w:rsidP="00970178">
      <w:pPr>
        <w:pStyle w:val="BodyText"/>
      </w:pPr>
    </w:p>
    <w:p w14:paraId="3F068EC6" w14:textId="77777777" w:rsidR="00250AA6" w:rsidRDefault="00250AA6" w:rsidP="00250AA6">
      <w:pPr>
        <w:pStyle w:val="BodyText"/>
        <w:jc w:val="center"/>
      </w:pPr>
      <w:r>
        <w:rPr>
          <w:bCs/>
          <w:noProof/>
          <w:color w:val="1F497D" w:themeColor="text2"/>
          <w:sz w:val="24"/>
          <w:szCs w:val="24"/>
        </w:rPr>
        <w:drawing>
          <wp:inline distT="0" distB="0" distL="0" distR="0" wp14:anchorId="732AD234" wp14:editId="7152C2D9">
            <wp:extent cx="5366598" cy="2567093"/>
            <wp:effectExtent l="0" t="0" r="5715" b="5080"/>
            <wp:docPr id="1" name="Picture 1" descr="C:\Users\user\Desktop\PDRF-2024\XRD-Sm2O3-500+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DRF-2024\XRD-Sm2O3-500+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20086" r="11058" b="27992"/>
                    <a:stretch/>
                  </pic:blipFill>
                  <pic:spPr bwMode="auto">
                    <a:xfrm>
                      <a:off x="0" y="0"/>
                      <a:ext cx="5376260" cy="257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A00AFB" w14:textId="45B0B069" w:rsidR="00250AA6" w:rsidRPr="00250AA6" w:rsidRDefault="00250AA6" w:rsidP="00F570EB">
      <w:pPr>
        <w:pStyle w:val="BodyText"/>
        <w:jc w:val="center"/>
      </w:pPr>
      <w:r w:rsidRPr="003457AD">
        <w:t>Figure</w:t>
      </w:r>
      <w:r w:rsidRPr="00250AA6">
        <w:t xml:space="preserve"> 1: </w:t>
      </w:r>
      <w:r w:rsidR="001A7365" w:rsidRPr="00250AA6">
        <w:t xml:space="preserve">XRD pattern of the sample </w:t>
      </w:r>
      <w:r w:rsidRPr="00250AA6">
        <w:t>(</w:t>
      </w:r>
      <w:r w:rsidRPr="00250AA6">
        <w:rPr>
          <w:i/>
        </w:rPr>
        <w:t>a</w:t>
      </w:r>
      <w:r w:rsidRPr="00250AA6">
        <w:t>)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>-500 and (</w:t>
      </w:r>
      <w:r w:rsidRPr="00250AA6">
        <w:rPr>
          <w:i/>
        </w:rPr>
        <w:t>b</w:t>
      </w:r>
      <w:r w:rsidRPr="00250AA6">
        <w:t>)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>-700.</w:t>
      </w:r>
    </w:p>
    <w:p w14:paraId="089E40C6" w14:textId="63DEC1E3" w:rsidR="00250AA6" w:rsidRDefault="00250AA6" w:rsidP="00970178">
      <w:pPr>
        <w:pStyle w:val="BodyText"/>
      </w:pPr>
      <w:r w:rsidRPr="00250AA6">
        <w:t>FTIR spectra of both the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 xml:space="preserve"> samples are presented in Figure 2. The FTIR absorption spectrum for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>-500 and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 xml:space="preserve">-700 is nearly the same shown in Figure 2 (a) and Figure 2 (b), respectively. Both of the samples </w:t>
      </w:r>
      <w:r w:rsidR="003457AD">
        <w:t>show</w:t>
      </w:r>
      <w:r w:rsidRPr="00250AA6">
        <w:t xml:space="preserve"> the characteristic absorption bands of pure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 xml:space="preserve"> crystals located at around 456, 548 and 740 cm</w:t>
      </w:r>
      <w:r w:rsidRPr="00250AA6">
        <w:rPr>
          <w:vertAlign w:val="superscript"/>
        </w:rPr>
        <w:t>-1</w:t>
      </w:r>
      <w:r w:rsidRPr="00250AA6">
        <w:t xml:space="preserve">, which </w:t>
      </w:r>
      <w:r w:rsidR="003457AD">
        <w:t>correspond</w:t>
      </w:r>
      <w:r w:rsidRPr="00250AA6">
        <w:t xml:space="preserve"> to </w:t>
      </w:r>
      <w:proofErr w:type="spellStart"/>
      <w:r w:rsidRPr="00250AA6">
        <w:t>Sm</w:t>
      </w:r>
      <w:proofErr w:type="spellEnd"/>
      <w:r w:rsidRPr="00250AA6">
        <w:t xml:space="preserve">-O stretching vibrations [15, 16]. The results are well </w:t>
      </w:r>
      <w:r w:rsidR="003457AD">
        <w:t>corroborated</w:t>
      </w:r>
      <w:r w:rsidRPr="00250AA6">
        <w:t xml:space="preserve"> </w:t>
      </w:r>
      <w:r w:rsidR="003457AD">
        <w:t>by</w:t>
      </w:r>
      <w:r w:rsidRPr="00250AA6">
        <w:t xml:space="preserve"> the reported FTIR data [15, 16].</w:t>
      </w:r>
    </w:p>
    <w:p w14:paraId="3A279EA8" w14:textId="77777777" w:rsidR="00250AA6" w:rsidRDefault="00250AA6" w:rsidP="00970178">
      <w:pPr>
        <w:pStyle w:val="BodyText"/>
      </w:pPr>
    </w:p>
    <w:p w14:paraId="1CFE6BC0" w14:textId="77777777" w:rsidR="00250AA6" w:rsidRDefault="00250AA6" w:rsidP="00970178">
      <w:pPr>
        <w:pStyle w:val="BodyText"/>
      </w:pPr>
    </w:p>
    <w:p w14:paraId="67785A9F" w14:textId="77777777" w:rsidR="00250AA6" w:rsidRPr="00250AA6" w:rsidRDefault="00250AA6" w:rsidP="00250AA6">
      <w:pPr>
        <w:pStyle w:val="BodyText"/>
        <w:jc w:val="center"/>
      </w:pPr>
      <w:r>
        <w:rPr>
          <w:noProof/>
        </w:rPr>
        <w:drawing>
          <wp:inline distT="0" distB="0" distL="0" distR="0" wp14:anchorId="3B895829" wp14:editId="4E310FFD">
            <wp:extent cx="5448300" cy="2640620"/>
            <wp:effectExtent l="0" t="0" r="0" b="7620"/>
            <wp:docPr id="2" name="Picture 2" descr="C:\Users\user\Desktop\PDRF-2024\FTIR-Sm2O3-500+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DRF-2024\FTIR-Sm2O3-500+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23291" r="7212" b="19445"/>
                    <a:stretch/>
                  </pic:blipFill>
                  <pic:spPr bwMode="auto">
                    <a:xfrm>
                      <a:off x="0" y="0"/>
                      <a:ext cx="5485913" cy="26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7E0EA" w14:textId="78F0B98B" w:rsidR="00250AA6" w:rsidRDefault="00250AA6" w:rsidP="00A27556">
      <w:pPr>
        <w:pStyle w:val="BodyText"/>
        <w:jc w:val="center"/>
      </w:pPr>
      <w:r w:rsidRPr="00250AA6">
        <w:t xml:space="preserve">Figure 2: FTIR spectra of the </w:t>
      </w:r>
      <w:r w:rsidR="001A7365">
        <w:t xml:space="preserve">sample </w:t>
      </w:r>
      <w:r w:rsidRPr="00250AA6">
        <w:t>(</w:t>
      </w:r>
      <w:r w:rsidRPr="00250AA6">
        <w:rPr>
          <w:i/>
        </w:rPr>
        <w:t>a</w:t>
      </w:r>
      <w:r w:rsidRPr="00250AA6">
        <w:t>)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>-500 and (</w:t>
      </w:r>
      <w:r w:rsidRPr="00250AA6">
        <w:rPr>
          <w:i/>
        </w:rPr>
        <w:t>b</w:t>
      </w:r>
      <w:r w:rsidRPr="00250AA6">
        <w:t>) Sm</w:t>
      </w:r>
      <w:r w:rsidRPr="00250AA6">
        <w:rPr>
          <w:vertAlign w:val="subscript"/>
        </w:rPr>
        <w:t>2</w:t>
      </w:r>
      <w:r w:rsidRPr="00250AA6">
        <w:t>O</w:t>
      </w:r>
      <w:r w:rsidRPr="00250AA6">
        <w:rPr>
          <w:vertAlign w:val="subscript"/>
        </w:rPr>
        <w:t>3</w:t>
      </w:r>
      <w:r w:rsidRPr="00250AA6">
        <w:t>-700.</w:t>
      </w:r>
    </w:p>
    <w:p w14:paraId="618A137E" w14:textId="77777777" w:rsidR="00F570EB" w:rsidRPr="00250AA6" w:rsidRDefault="00F570EB" w:rsidP="00A27556">
      <w:pPr>
        <w:pStyle w:val="BodyText"/>
        <w:jc w:val="center"/>
      </w:pPr>
    </w:p>
    <w:p w14:paraId="6D6E97DB" w14:textId="06BAC367" w:rsidR="00A07D6B" w:rsidRDefault="00A07D6B" w:rsidP="00970178">
      <w:pPr>
        <w:pStyle w:val="BodyText"/>
      </w:pPr>
      <w:r w:rsidRPr="00A07D6B">
        <w:lastRenderedPageBreak/>
        <w:t xml:space="preserve">Figure 3(a) and (b) </w:t>
      </w:r>
      <w:r w:rsidR="003457AD">
        <w:t>exhibit</w:t>
      </w:r>
      <w:r w:rsidRPr="00A07D6B">
        <w:t xml:space="preserve"> the photocatalytic measurements of the synthesized samples,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>-500 and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>-700, respectively. Two containers having 50 ml of the aqueous solution of Methylene blue (MB), with 20 mg of two different samples of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="003457AD">
        <w:rPr>
          <w:vertAlign w:val="subscript"/>
        </w:rPr>
        <w:t>,</w:t>
      </w:r>
      <w:r w:rsidRPr="00A07D6B">
        <w:t xml:space="preserve"> that is</w:t>
      </w:r>
      <w:r w:rsidR="003457AD">
        <w:t>,</w:t>
      </w:r>
      <w:r w:rsidRPr="00A07D6B">
        <w:t xml:space="preserve">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>-500 and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>-700</w:t>
      </w:r>
      <w:r w:rsidR="003457AD">
        <w:t>,</w:t>
      </w:r>
      <w:r w:rsidRPr="00A07D6B">
        <w:t xml:space="preserve"> </w:t>
      </w:r>
      <w:r w:rsidR="007234A6">
        <w:t>have</w:t>
      </w:r>
      <w:r w:rsidRPr="00A07D6B">
        <w:t xml:space="preserve"> been carried out for photocatalytic analysis, respectively. Initially, without irradiation of UV </w:t>
      </w:r>
      <w:r w:rsidR="003457AD">
        <w:t>radiation</w:t>
      </w:r>
      <w:r w:rsidRPr="00A07D6B">
        <w:t xml:space="preserve">, UV-Visible measurements </w:t>
      </w:r>
      <w:r w:rsidR="003457AD">
        <w:t xml:space="preserve">were </w:t>
      </w:r>
      <w:r w:rsidRPr="00A07D6B">
        <w:t xml:space="preserve">performed, </w:t>
      </w:r>
      <w:r w:rsidR="003457AD">
        <w:t xml:space="preserve">and </w:t>
      </w:r>
      <w:r w:rsidRPr="00A07D6B">
        <w:t xml:space="preserve">an absorbance peak at 310.65 nm </w:t>
      </w:r>
      <w:r w:rsidR="003457AD">
        <w:t>was</w:t>
      </w:r>
      <w:r w:rsidRPr="00A07D6B">
        <w:t xml:space="preserve"> obtained</w:t>
      </w:r>
      <w:r w:rsidR="003457AD">
        <w:t>,</w:t>
      </w:r>
      <w:r w:rsidRPr="00A07D6B">
        <w:t xml:space="preserve"> which is the characteristic peak of MB.  Then</w:t>
      </w:r>
      <w:r w:rsidR="003457AD">
        <w:t>,</w:t>
      </w:r>
      <w:r w:rsidRPr="00A07D6B">
        <w:t xml:space="preserve"> </w:t>
      </w:r>
      <w:r w:rsidR="00A27556">
        <w:t xml:space="preserve">for </w:t>
      </w:r>
      <w:r w:rsidRPr="00A07D6B">
        <w:t xml:space="preserve">up to 20 </w:t>
      </w:r>
      <w:r w:rsidR="003457AD">
        <w:t>minutes,</w:t>
      </w:r>
      <w:r w:rsidRPr="00A07D6B">
        <w:t xml:space="preserve"> the irradiation </w:t>
      </w:r>
      <w:r w:rsidR="00A27556" w:rsidRPr="00A07D6B">
        <w:t>was</w:t>
      </w:r>
      <w:r w:rsidRPr="00A07D6B">
        <w:t xml:space="preserve"> carried out. Gradually MB peak intensity decreases with increasing irradiation time, which indicates </w:t>
      </w:r>
      <w:r w:rsidR="003457AD">
        <w:t xml:space="preserve">that </w:t>
      </w:r>
      <w:r w:rsidRPr="00A07D6B">
        <w:t>with irradiation</w:t>
      </w:r>
      <w:r w:rsidR="003457AD">
        <w:t>,</w:t>
      </w:r>
      <w:r w:rsidRPr="00A07D6B">
        <w:t xml:space="preserve"> the dye gets degraded.  By using the following equation degradation efficiency has been calculated</w:t>
      </w:r>
      <w:r w:rsidR="003457AD">
        <w:t>.</w:t>
      </w:r>
    </w:p>
    <w:p w14:paraId="46C497B5" w14:textId="77777777" w:rsidR="00A07D6B" w:rsidRPr="00A07D6B" w:rsidRDefault="00A07D6B" w:rsidP="00A07D6B">
      <w:pPr>
        <w:spacing w:line="480" w:lineRule="auto"/>
        <w:jc w:val="center"/>
        <w:rPr>
          <w:szCs w:val="20"/>
        </w:rPr>
      </w:pPr>
      <w:r w:rsidRPr="00A07D6B">
        <w:rPr>
          <w:szCs w:val="20"/>
        </w:rPr>
        <w:t xml:space="preserve">Degradation Efficiency (in percentage) =  </w:t>
      </w:r>
      <m:oMath>
        <m:f>
          <m:fPr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0"/>
              </w:rPr>
              <m:t>(C</m:t>
            </m:r>
            <m:r>
              <m:rPr>
                <m:sty m:val="p"/>
              </m:rPr>
              <w:rPr>
                <w:rFonts w:ascii="Cambria Math" w:hAnsi="Cambria Math"/>
                <w:szCs w:val="20"/>
                <w:vertAlign w:val="subscript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Cs w:val="20"/>
              </w:rPr>
              <m:t>-C</m:t>
            </m:r>
            <m:r>
              <m:rPr>
                <m:sty m:val="p"/>
              </m:rPr>
              <w:rPr>
                <w:rFonts w:ascii="Cambria Math" w:hAnsi="Cambria Math"/>
                <w:szCs w:val="20"/>
                <w:vertAlign w:val="subscript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Cs w:val="2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Cs w:val="20"/>
                <w:vertAlign w:val="subscript"/>
              </w:rPr>
              <m:t>0</m:t>
            </m:r>
          </m:den>
        </m:f>
      </m:oMath>
      <w:r w:rsidRPr="00A07D6B">
        <w:rPr>
          <w:szCs w:val="20"/>
        </w:rPr>
        <w:t>× 100</w:t>
      </w:r>
    </w:p>
    <w:p w14:paraId="7EFCCB00" w14:textId="44CA9CF4" w:rsidR="00A07D6B" w:rsidRDefault="00A07D6B" w:rsidP="00A07D6B">
      <w:pPr>
        <w:pStyle w:val="BodyText"/>
      </w:pPr>
      <w:r w:rsidRPr="00A07D6B">
        <w:t xml:space="preserve">where </w:t>
      </w:r>
      <w:r w:rsidRPr="00A07D6B">
        <w:rPr>
          <w:rFonts w:ascii="Cambria Math" w:hAnsi="Cambria Math"/>
        </w:rPr>
        <w:t>C</w:t>
      </w:r>
      <w:r w:rsidRPr="00A07D6B">
        <w:rPr>
          <w:rFonts w:ascii="Cambria Math" w:hAnsi="Cambria Math"/>
          <w:vertAlign w:val="subscript"/>
        </w:rPr>
        <w:t>0</w:t>
      </w:r>
      <w:r w:rsidRPr="00A07D6B">
        <w:t xml:space="preserve"> is the initial concentration of the dye and </w:t>
      </w:r>
      <w:r w:rsidRPr="00A07D6B">
        <w:rPr>
          <w:rFonts w:ascii="Cambria Math" w:hAnsi="Cambria Math"/>
        </w:rPr>
        <w:t>C</w:t>
      </w:r>
      <w:r w:rsidRPr="00A07D6B">
        <w:rPr>
          <w:rFonts w:ascii="Cambria Math" w:hAnsi="Cambria Math"/>
          <w:vertAlign w:val="subscript"/>
        </w:rPr>
        <w:t>t</w:t>
      </w:r>
      <w:r w:rsidRPr="00A07D6B">
        <w:t xml:space="preserve"> is the concentration of dye at the time, t [2, 4].</w:t>
      </w:r>
    </w:p>
    <w:p w14:paraId="0A59C85C" w14:textId="4DD6934C" w:rsidR="00A07D6B" w:rsidRDefault="00A07D6B" w:rsidP="00A07D6B">
      <w:pPr>
        <w:pStyle w:val="BodyText"/>
      </w:pPr>
      <w:r w:rsidRPr="00A07D6B">
        <w:t>Finally</w:t>
      </w:r>
      <w:r w:rsidR="003457AD">
        <w:t>,</w:t>
      </w:r>
      <w:r w:rsidRPr="00A07D6B">
        <w:t xml:space="preserve"> it has been found that after 20 min irradiation of UV </w:t>
      </w:r>
      <w:r w:rsidR="003457AD">
        <w:t>light,</w:t>
      </w:r>
      <w:r w:rsidRPr="00A07D6B">
        <w:t xml:space="preserve">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 xml:space="preserve">-500 degrades only 19% of the dye shown in Figure 4(a). However, </w:t>
      </w:r>
      <w:r w:rsidR="003457AD">
        <w:t>Figure</w:t>
      </w:r>
      <w:r w:rsidRPr="00A07D6B">
        <w:t xml:space="preserve"> 4 (b) demonstrates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>-700</w:t>
      </w:r>
      <w:r w:rsidR="003F34D7">
        <w:t>,</w:t>
      </w:r>
      <w:r w:rsidRPr="00A07D6B">
        <w:t xml:space="preserve"> degrades 33% of the MB dye in 20 min. Recently, Jeon et al. [2] </w:t>
      </w:r>
      <w:r w:rsidR="003457AD">
        <w:t>have</w:t>
      </w:r>
      <w:r w:rsidRPr="00A07D6B">
        <w:t xml:space="preserve"> </w:t>
      </w:r>
      <w:r w:rsidR="003457AD">
        <w:t>shown</w:t>
      </w:r>
      <w:r w:rsidRPr="00A07D6B">
        <w:t xml:space="preserve"> the photocatalytic studies with pure Gd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 xml:space="preserve"> nanoparticles. </w:t>
      </w:r>
      <w:r w:rsidR="003457AD" w:rsidRPr="00A07D6B">
        <w:t>Rahul et al. [4] and Luo et al. [5]</w:t>
      </w:r>
      <w:r w:rsidRPr="00A07D6B">
        <w:t xml:space="preserve"> studied the photocatalytic properties of La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 xml:space="preserve">. Similarly, some reports show the photocatalytic properties of the rare earth metal oxide composite materials [6-11]. All these reports are performed the photocatalytic studies to degrade the organic pollutants. Therefore, in this report, </w:t>
      </w:r>
      <w:r w:rsidR="003457AD">
        <w:t xml:space="preserve">the </w:t>
      </w:r>
      <w:r w:rsidRPr="00A07D6B">
        <w:t>effect of calcination temperature on the photocatalytic characteristics of Sm</w:t>
      </w:r>
      <w:r w:rsidRPr="00A07D6B">
        <w:rPr>
          <w:vertAlign w:val="subscript"/>
        </w:rPr>
        <w:t>2</w:t>
      </w:r>
      <w:r w:rsidRPr="00A07D6B">
        <w:t>O</w:t>
      </w:r>
      <w:r w:rsidRPr="00A07D6B">
        <w:rPr>
          <w:vertAlign w:val="subscript"/>
        </w:rPr>
        <w:t>3</w:t>
      </w:r>
      <w:r w:rsidRPr="00A07D6B">
        <w:t xml:space="preserve"> nanoparticles has been </w:t>
      </w:r>
      <w:r w:rsidR="003457AD">
        <w:t>studied</w:t>
      </w:r>
      <w:r w:rsidRPr="00A07D6B">
        <w:t xml:space="preserve">. It is found that compared to </w:t>
      </w:r>
      <w:r w:rsidR="003457AD">
        <w:t xml:space="preserve">a </w:t>
      </w:r>
      <w:r w:rsidRPr="00A07D6B">
        <w:t xml:space="preserve">500 ˚C calcined sample, </w:t>
      </w:r>
      <w:r w:rsidR="003457AD">
        <w:t xml:space="preserve">a </w:t>
      </w:r>
      <w:r w:rsidRPr="00A07D6B">
        <w:t xml:space="preserve">700 ˚C calcined sample is more efficient for photocatalysis. </w:t>
      </w:r>
    </w:p>
    <w:p w14:paraId="763A65D5" w14:textId="77777777" w:rsidR="000008D4" w:rsidRDefault="000008D4" w:rsidP="00A07D6B">
      <w:pPr>
        <w:pStyle w:val="BodyText"/>
      </w:pPr>
    </w:p>
    <w:p w14:paraId="39619491" w14:textId="07CC33BE" w:rsidR="000008D4" w:rsidRPr="00A07D6B" w:rsidRDefault="000008D4" w:rsidP="000008D4">
      <w:pPr>
        <w:pStyle w:val="BodyText"/>
        <w:jc w:val="center"/>
      </w:pPr>
      <w:r>
        <w:rPr>
          <w:noProof/>
          <w:sz w:val="24"/>
          <w:szCs w:val="24"/>
        </w:rPr>
        <w:drawing>
          <wp:inline distT="0" distB="0" distL="0" distR="0" wp14:anchorId="3FE9B2AD" wp14:editId="4AD70683">
            <wp:extent cx="5473599" cy="2607096"/>
            <wp:effectExtent l="0" t="0" r="0" b="3175"/>
            <wp:docPr id="3" name="Picture 3" descr="C:\Users\user\Desktop\PDRF-2024\PC-Sm2O3-500+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DRF-2024\PC-Sm2O3-500+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t="23504" r="10417" b="22649"/>
                    <a:stretch/>
                  </pic:blipFill>
                  <pic:spPr bwMode="auto">
                    <a:xfrm>
                      <a:off x="0" y="0"/>
                      <a:ext cx="5476109" cy="26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82B58" w14:textId="77777777" w:rsidR="00A07D6B" w:rsidRDefault="00A07D6B" w:rsidP="00970178">
      <w:pPr>
        <w:pStyle w:val="BodyText"/>
      </w:pPr>
    </w:p>
    <w:p w14:paraId="1518E60F" w14:textId="2AFAC826" w:rsidR="00A07D6B" w:rsidRPr="00A07D6B" w:rsidRDefault="00A07D6B" w:rsidP="00970178">
      <w:pPr>
        <w:pStyle w:val="BodyText"/>
      </w:pPr>
      <w:r w:rsidRPr="00A07D6B">
        <w:t xml:space="preserve">Figure </w:t>
      </w:r>
      <w:r w:rsidR="003457AD">
        <w:t>3</w:t>
      </w:r>
      <w:r w:rsidRPr="00A07D6B">
        <w:t xml:space="preserve">: </w:t>
      </w:r>
      <w:r w:rsidR="000008D4">
        <w:t xml:space="preserve">UV-Visible spectra </w:t>
      </w:r>
      <w:r w:rsidR="000008D4" w:rsidRPr="00EC5CDE">
        <w:t>of the</w:t>
      </w:r>
      <w:r w:rsidR="000008D4">
        <w:t xml:space="preserve"> MB dye with irradiation time (</w:t>
      </w:r>
      <w:r w:rsidR="000008D4" w:rsidRPr="00B716BD">
        <w:rPr>
          <w:i/>
        </w:rPr>
        <w:t>a</w:t>
      </w:r>
      <w:r w:rsidR="000008D4">
        <w:t>)</w:t>
      </w:r>
      <w:r w:rsidR="000008D4" w:rsidRPr="00EC5CDE">
        <w:t xml:space="preserve"> </w:t>
      </w:r>
      <w:r w:rsidR="000008D4">
        <w:t>sample Sm</w:t>
      </w:r>
      <w:r w:rsidR="000008D4" w:rsidRPr="00995484">
        <w:rPr>
          <w:vertAlign w:val="subscript"/>
        </w:rPr>
        <w:t>2</w:t>
      </w:r>
      <w:r w:rsidR="000008D4">
        <w:t>O</w:t>
      </w:r>
      <w:r w:rsidR="000008D4" w:rsidRPr="00995484">
        <w:rPr>
          <w:vertAlign w:val="subscript"/>
        </w:rPr>
        <w:t>3</w:t>
      </w:r>
      <w:r w:rsidR="000008D4">
        <w:t>-500 and (</w:t>
      </w:r>
      <w:r w:rsidR="000008D4" w:rsidRPr="00B716BD">
        <w:rPr>
          <w:i/>
        </w:rPr>
        <w:t>b</w:t>
      </w:r>
      <w:r w:rsidR="000008D4">
        <w:t>)</w:t>
      </w:r>
      <w:r w:rsidR="000008D4" w:rsidRPr="00EC5CDE">
        <w:t xml:space="preserve"> </w:t>
      </w:r>
      <w:r w:rsidR="000008D4">
        <w:t>sample Sm</w:t>
      </w:r>
      <w:r w:rsidR="000008D4" w:rsidRPr="00995484">
        <w:rPr>
          <w:vertAlign w:val="subscript"/>
        </w:rPr>
        <w:t>2</w:t>
      </w:r>
      <w:r w:rsidR="000008D4">
        <w:t>O</w:t>
      </w:r>
      <w:r w:rsidR="000008D4" w:rsidRPr="00995484">
        <w:rPr>
          <w:vertAlign w:val="subscript"/>
        </w:rPr>
        <w:t>3</w:t>
      </w:r>
      <w:r w:rsidR="000008D4">
        <w:t>-700</w:t>
      </w:r>
      <w:r w:rsidR="000008D4" w:rsidRPr="00EC5CDE">
        <w:t>.</w:t>
      </w:r>
    </w:p>
    <w:p w14:paraId="773E9587" w14:textId="77777777" w:rsidR="00A07D6B" w:rsidRDefault="00A07D6B" w:rsidP="00970178">
      <w:pPr>
        <w:pStyle w:val="BodyText"/>
      </w:pPr>
    </w:p>
    <w:p w14:paraId="36FB5235" w14:textId="77777777" w:rsidR="00A07D6B" w:rsidRPr="00A07D6B" w:rsidRDefault="00A07D6B" w:rsidP="00970178">
      <w:pPr>
        <w:pStyle w:val="BodyText"/>
      </w:pPr>
    </w:p>
    <w:p w14:paraId="628D7FF6" w14:textId="6F992033" w:rsidR="00250AA6" w:rsidRDefault="000008D4" w:rsidP="00B716BD">
      <w:pPr>
        <w:pStyle w:val="BodyText"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 wp14:anchorId="607529AE" wp14:editId="09CCDA72">
            <wp:extent cx="5620691" cy="2562225"/>
            <wp:effectExtent l="0" t="0" r="0" b="0"/>
            <wp:docPr id="4" name="Picture 4" descr="C:\Users\user\Desktop\PDRF-2024\Degradation-Sm2O3-500+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DRF-2024\Degradation-Sm2O3-500+7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24145" r="7533" b="21795"/>
                    <a:stretch/>
                  </pic:blipFill>
                  <pic:spPr bwMode="auto">
                    <a:xfrm>
                      <a:off x="0" y="0"/>
                      <a:ext cx="5626054" cy="256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8AF8C" w14:textId="24FFDEDA" w:rsidR="00A07D6B" w:rsidRDefault="00A07D6B" w:rsidP="00A07D6B">
      <w:pPr>
        <w:pStyle w:val="BodyText"/>
        <w:jc w:val="center"/>
      </w:pPr>
    </w:p>
    <w:p w14:paraId="40238BE4" w14:textId="08DD1874" w:rsidR="00A07D6B" w:rsidRPr="00A07D6B" w:rsidRDefault="00A07D6B" w:rsidP="00970178">
      <w:pPr>
        <w:pStyle w:val="BodyText"/>
      </w:pPr>
      <w:r w:rsidRPr="00A07D6B">
        <w:t xml:space="preserve">Figure </w:t>
      </w:r>
      <w:r w:rsidR="003457AD">
        <w:t>4</w:t>
      </w:r>
      <w:r>
        <w:t>:</w:t>
      </w:r>
      <w:r w:rsidRPr="00A07D6B">
        <w:t xml:space="preserve"> </w:t>
      </w:r>
      <w:r w:rsidR="000008D4" w:rsidRPr="00A07D6B">
        <w:t xml:space="preserve">Dye degradation </w:t>
      </w:r>
      <w:r w:rsidR="000008D4">
        <w:t>percentage (</w:t>
      </w:r>
      <w:r w:rsidR="000008D4" w:rsidRPr="00A07D6B">
        <w:t>%</w:t>
      </w:r>
      <w:r w:rsidR="000008D4">
        <w:t>)</w:t>
      </w:r>
      <w:r w:rsidR="000008D4" w:rsidRPr="00A07D6B">
        <w:t xml:space="preserve"> with irradiation time </w:t>
      </w:r>
      <w:r w:rsidR="000008D4">
        <w:t xml:space="preserve">for the sample </w:t>
      </w:r>
      <w:r w:rsidR="000008D4" w:rsidRPr="00A07D6B">
        <w:t>(a) Sm</w:t>
      </w:r>
      <w:r w:rsidR="000008D4" w:rsidRPr="00A07D6B">
        <w:rPr>
          <w:vertAlign w:val="subscript"/>
        </w:rPr>
        <w:t>2</w:t>
      </w:r>
      <w:r w:rsidR="000008D4" w:rsidRPr="00A07D6B">
        <w:t>O</w:t>
      </w:r>
      <w:r w:rsidR="000008D4" w:rsidRPr="00A07D6B">
        <w:rPr>
          <w:vertAlign w:val="subscript"/>
        </w:rPr>
        <w:t>3</w:t>
      </w:r>
      <w:r w:rsidR="000008D4" w:rsidRPr="00A07D6B">
        <w:t>-500 and (b) Sm</w:t>
      </w:r>
      <w:r w:rsidR="000008D4" w:rsidRPr="00A07D6B">
        <w:rPr>
          <w:vertAlign w:val="subscript"/>
        </w:rPr>
        <w:t>2</w:t>
      </w:r>
      <w:r w:rsidR="000008D4" w:rsidRPr="00A07D6B">
        <w:t>O</w:t>
      </w:r>
      <w:r w:rsidR="000008D4" w:rsidRPr="00A07D6B">
        <w:rPr>
          <w:vertAlign w:val="subscript"/>
        </w:rPr>
        <w:t>3</w:t>
      </w:r>
      <w:r w:rsidR="000008D4" w:rsidRPr="00A07D6B">
        <w:t>-700.</w:t>
      </w:r>
    </w:p>
    <w:p w14:paraId="419CA859" w14:textId="77777777" w:rsidR="00A07D6B" w:rsidRPr="0099768D" w:rsidRDefault="00A07D6B" w:rsidP="00A07D6B">
      <w:pPr>
        <w:pStyle w:val="Heading1"/>
      </w:pPr>
      <w:r w:rsidRPr="00A07D6B">
        <w:t>Conclusions</w:t>
      </w:r>
    </w:p>
    <w:p w14:paraId="31F33FD1" w14:textId="444EC833" w:rsidR="00A07D6B" w:rsidRPr="00A07D6B" w:rsidRDefault="00A07D6B" w:rsidP="00A07D6B">
      <w:pPr>
        <w:pStyle w:val="BodyText"/>
      </w:pPr>
      <w:r w:rsidRPr="00A07D6B">
        <w:rPr>
          <w:color w:val="000000"/>
        </w:rPr>
        <w:t>In this report</w:t>
      </w:r>
      <w:r w:rsidR="00A27556">
        <w:rPr>
          <w:color w:val="000000"/>
        </w:rPr>
        <w:t>,</w:t>
      </w:r>
      <w:r w:rsidRPr="00A07D6B">
        <w:rPr>
          <w:color w:val="000000"/>
        </w:rPr>
        <w:t xml:space="preserve"> Sm</w:t>
      </w:r>
      <w:r w:rsidRPr="00A07D6B">
        <w:rPr>
          <w:color w:val="000000"/>
          <w:vertAlign w:val="subscript"/>
        </w:rPr>
        <w:t>2</w:t>
      </w:r>
      <w:r w:rsidRPr="00A07D6B">
        <w:rPr>
          <w:color w:val="000000"/>
        </w:rPr>
        <w:t>O</w:t>
      </w:r>
      <w:r w:rsidRPr="00A07D6B">
        <w:rPr>
          <w:color w:val="000000"/>
          <w:vertAlign w:val="subscript"/>
        </w:rPr>
        <w:t>3</w:t>
      </w:r>
      <w:r w:rsidRPr="00A07D6B">
        <w:rPr>
          <w:color w:val="000000"/>
        </w:rPr>
        <w:t xml:space="preserve"> nanoparticles were synthesized by </w:t>
      </w:r>
      <w:r w:rsidR="00A27556">
        <w:rPr>
          <w:color w:val="000000"/>
        </w:rPr>
        <w:t xml:space="preserve">the </w:t>
      </w:r>
      <w:r w:rsidRPr="00A07D6B">
        <w:rPr>
          <w:color w:val="000000"/>
        </w:rPr>
        <w:t>sol-gel technique. The synthesized sample was calcined at two different temperatures, which is 500 and 700 ˚C. Thereafter, the cubic crystal structure of the samples was confirmed by XRD. From the XRD data crystallite size of the samples was</w:t>
      </w:r>
      <w:r w:rsidR="00B716BD">
        <w:rPr>
          <w:color w:val="000000"/>
        </w:rPr>
        <w:t xml:space="preserve"> calculated. The obtained value</w:t>
      </w:r>
      <w:r w:rsidRPr="00A07D6B">
        <w:rPr>
          <w:color w:val="000000"/>
        </w:rPr>
        <w:t xml:space="preserve"> of crystallite size for the Sm</w:t>
      </w:r>
      <w:r w:rsidRPr="00A07D6B">
        <w:rPr>
          <w:color w:val="000000"/>
          <w:vertAlign w:val="subscript"/>
        </w:rPr>
        <w:t>2</w:t>
      </w:r>
      <w:r w:rsidRPr="00A07D6B">
        <w:rPr>
          <w:color w:val="000000"/>
        </w:rPr>
        <w:t>O</w:t>
      </w:r>
      <w:r w:rsidRPr="00A07D6B">
        <w:rPr>
          <w:color w:val="000000"/>
          <w:vertAlign w:val="subscript"/>
        </w:rPr>
        <w:t>3</w:t>
      </w:r>
      <w:r w:rsidRPr="00A07D6B">
        <w:rPr>
          <w:color w:val="000000"/>
        </w:rPr>
        <w:t xml:space="preserve">-500 </w:t>
      </w:r>
      <w:r w:rsidR="00B716BD">
        <w:rPr>
          <w:color w:val="000000"/>
        </w:rPr>
        <w:t>sample</w:t>
      </w:r>
      <w:r w:rsidR="007234A6">
        <w:rPr>
          <w:color w:val="000000"/>
        </w:rPr>
        <w:t xml:space="preserve"> </w:t>
      </w:r>
      <w:r w:rsidR="00A27556">
        <w:rPr>
          <w:color w:val="000000"/>
        </w:rPr>
        <w:t>w</w:t>
      </w:r>
      <w:r w:rsidR="00B716BD">
        <w:rPr>
          <w:color w:val="000000"/>
        </w:rPr>
        <w:t>as</w:t>
      </w:r>
      <w:r w:rsidRPr="00A07D6B">
        <w:rPr>
          <w:color w:val="000000"/>
        </w:rPr>
        <w:t xml:space="preserve"> 16 nm, whereas it was 23 nm for the sample Sm</w:t>
      </w:r>
      <w:r w:rsidRPr="00A07D6B">
        <w:rPr>
          <w:color w:val="000000"/>
          <w:vertAlign w:val="subscript"/>
        </w:rPr>
        <w:t>2</w:t>
      </w:r>
      <w:r w:rsidRPr="00A07D6B">
        <w:rPr>
          <w:color w:val="000000"/>
        </w:rPr>
        <w:t>O</w:t>
      </w:r>
      <w:r w:rsidRPr="00A07D6B">
        <w:rPr>
          <w:color w:val="000000"/>
          <w:vertAlign w:val="subscript"/>
        </w:rPr>
        <w:t>3</w:t>
      </w:r>
      <w:r w:rsidRPr="00A07D6B">
        <w:rPr>
          <w:color w:val="000000"/>
        </w:rPr>
        <w:t xml:space="preserve">-700. Both the samples exhibited </w:t>
      </w:r>
      <w:proofErr w:type="spellStart"/>
      <w:r w:rsidRPr="00A07D6B">
        <w:rPr>
          <w:color w:val="000000"/>
        </w:rPr>
        <w:t>Sm</w:t>
      </w:r>
      <w:proofErr w:type="spellEnd"/>
      <w:r w:rsidRPr="00A07D6B">
        <w:rPr>
          <w:color w:val="000000"/>
        </w:rPr>
        <w:t>-O stretching vibrations confirmed from FTIR spectra. Photocatalytic analysis showed that Sm</w:t>
      </w:r>
      <w:r w:rsidRPr="00A07D6B">
        <w:rPr>
          <w:color w:val="000000"/>
          <w:vertAlign w:val="subscript"/>
        </w:rPr>
        <w:t>2</w:t>
      </w:r>
      <w:r w:rsidRPr="00A07D6B">
        <w:rPr>
          <w:color w:val="000000"/>
        </w:rPr>
        <w:t>O</w:t>
      </w:r>
      <w:r w:rsidRPr="00A07D6B">
        <w:rPr>
          <w:color w:val="000000"/>
          <w:vertAlign w:val="subscript"/>
        </w:rPr>
        <w:t>3</w:t>
      </w:r>
      <w:r w:rsidRPr="00A07D6B">
        <w:rPr>
          <w:color w:val="000000"/>
        </w:rPr>
        <w:t>-700 was more efficient under UV irradiation to degrade the dye MB.</w:t>
      </w:r>
    </w:p>
    <w:p w14:paraId="5BE3F477" w14:textId="77777777" w:rsidR="00A07D6B" w:rsidRPr="00A07D6B" w:rsidRDefault="00A07D6B" w:rsidP="00A07D6B">
      <w:pPr>
        <w:ind w:left="450" w:hanging="450"/>
        <w:rPr>
          <w:b/>
          <w:i/>
          <w:szCs w:val="20"/>
        </w:rPr>
      </w:pPr>
      <w:r w:rsidRPr="00A07D6B">
        <w:rPr>
          <w:b/>
          <w:i/>
          <w:szCs w:val="20"/>
        </w:rPr>
        <w:t>Acknowledgments:</w:t>
      </w:r>
    </w:p>
    <w:p w14:paraId="53265444" w14:textId="77777777" w:rsidR="00A07D6B" w:rsidRDefault="00A07D6B" w:rsidP="00A27556">
      <w:pPr>
        <w:pStyle w:val="BodyText"/>
        <w:ind w:left="0"/>
        <w:rPr>
          <w:bCs/>
          <w:iCs/>
        </w:rPr>
      </w:pPr>
      <w:r w:rsidRPr="00A07D6B">
        <w:rPr>
          <w:bCs/>
          <w:iCs/>
        </w:rPr>
        <w:t>Financial support from the University of Johannesburg (UJ) GES is acknowledged. Prof Mallick and their research group are acknowledged for all the support for photocatalytic measurements.</w:t>
      </w:r>
    </w:p>
    <w:p w14:paraId="2314AE42" w14:textId="77777777" w:rsidR="00910C55" w:rsidRDefault="00830D7D" w:rsidP="00EA776B">
      <w:pPr>
        <w:pStyle w:val="EndNoteBibliographyTitle"/>
      </w:pPr>
      <w:r w:rsidRPr="00EA776B">
        <w:t>References</w:t>
      </w:r>
    </w:p>
    <w:p w14:paraId="6B6DEE32" w14:textId="77777777" w:rsidR="001820A3" w:rsidRPr="00AE7C05" w:rsidRDefault="00910C55" w:rsidP="001820A3">
      <w:pPr>
        <w:pStyle w:val="EndNoteBibliography"/>
        <w:ind w:left="720" w:hanging="720"/>
        <w:rPr>
          <w:szCs w:val="20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1820A3" w:rsidRPr="00AE7C05">
        <w:rPr>
          <w:szCs w:val="20"/>
        </w:rPr>
        <w:t>[1]</w:t>
      </w:r>
      <w:r w:rsidR="001820A3" w:rsidRPr="00AE7C05">
        <w:rPr>
          <w:szCs w:val="20"/>
        </w:rPr>
        <w:tab/>
      </w:r>
      <w:r w:rsidR="002362D1" w:rsidRPr="00AE7C05">
        <w:rPr>
          <w:bCs/>
          <w:iCs/>
          <w:szCs w:val="20"/>
        </w:rPr>
        <w:t>L. Yin, D. Wang, J. Huang, G. Tan,</w:t>
      </w:r>
      <w:r w:rsidR="002362D1" w:rsidRPr="00AE7C05">
        <w:rPr>
          <w:bCs/>
          <w:szCs w:val="20"/>
        </w:rPr>
        <w:t xml:space="preserve"> “ Controllable synthesis of Sm</w:t>
      </w:r>
      <w:r w:rsidR="002362D1" w:rsidRPr="00AE7C05">
        <w:rPr>
          <w:bCs/>
          <w:szCs w:val="20"/>
          <w:vertAlign w:val="subscript"/>
        </w:rPr>
        <w:t>2</w:t>
      </w:r>
      <w:r w:rsidR="002362D1" w:rsidRPr="00AE7C05">
        <w:rPr>
          <w:bCs/>
          <w:szCs w:val="20"/>
        </w:rPr>
        <w:t>O</w:t>
      </w:r>
      <w:r w:rsidR="002362D1" w:rsidRPr="00AE7C05">
        <w:rPr>
          <w:bCs/>
          <w:szCs w:val="20"/>
          <w:vertAlign w:val="subscript"/>
        </w:rPr>
        <w:t>3</w:t>
      </w:r>
      <w:r w:rsidR="002362D1" w:rsidRPr="00AE7C05">
        <w:rPr>
          <w:bCs/>
          <w:szCs w:val="20"/>
        </w:rPr>
        <w:t xml:space="preserve"> crystallites with the assistance of tempelates by a hydrothermal calcination process,” Materials Science in Semiconductor Processing, Vol. 30, pp. 9-13, 2015.</w:t>
      </w:r>
    </w:p>
    <w:p w14:paraId="7357DFCC" w14:textId="77777777" w:rsidR="001820A3" w:rsidRPr="00AE7C05" w:rsidRDefault="001820A3" w:rsidP="001820A3">
      <w:pPr>
        <w:pStyle w:val="EndNoteBibliography"/>
        <w:ind w:left="720" w:hanging="720"/>
        <w:rPr>
          <w:szCs w:val="20"/>
        </w:rPr>
      </w:pPr>
      <w:r w:rsidRPr="00AE7C05">
        <w:rPr>
          <w:szCs w:val="20"/>
        </w:rPr>
        <w:t>[2]</w:t>
      </w:r>
      <w:r w:rsidRPr="00AE7C05">
        <w:rPr>
          <w:szCs w:val="20"/>
        </w:rPr>
        <w:tab/>
      </w:r>
      <w:r w:rsidR="001A6C75" w:rsidRPr="00AE7C05">
        <w:rPr>
          <w:bCs/>
          <w:szCs w:val="20"/>
        </w:rPr>
        <w:t>S. Jeon, J-W. Ko, W-B. Ko, “Synthesis of Gd</w:t>
      </w:r>
      <w:r w:rsidR="001A6C75" w:rsidRPr="00AE7C05">
        <w:rPr>
          <w:bCs/>
          <w:szCs w:val="20"/>
          <w:vertAlign w:val="subscript"/>
        </w:rPr>
        <w:t>2</w:t>
      </w:r>
      <w:r w:rsidR="001A6C75" w:rsidRPr="00AE7C05">
        <w:rPr>
          <w:bCs/>
          <w:szCs w:val="20"/>
        </w:rPr>
        <w:t>O</w:t>
      </w:r>
      <w:r w:rsidR="001A6C75" w:rsidRPr="00AE7C05">
        <w:rPr>
          <w:bCs/>
          <w:szCs w:val="20"/>
          <w:vertAlign w:val="subscript"/>
        </w:rPr>
        <w:t>3</w:t>
      </w:r>
      <w:r w:rsidR="001A6C75" w:rsidRPr="00AE7C05">
        <w:rPr>
          <w:bCs/>
          <w:szCs w:val="20"/>
        </w:rPr>
        <w:t xml:space="preserve"> nanoparticles and their photocatalytic activity for degradation of azo dyes,” </w:t>
      </w:r>
      <w:r w:rsidR="001A6C75" w:rsidRPr="00AE7C05">
        <w:rPr>
          <w:bCs/>
          <w:iCs/>
          <w:szCs w:val="20"/>
        </w:rPr>
        <w:t>Catalyst, Vol 11, pp. 742, 2021.</w:t>
      </w:r>
    </w:p>
    <w:p w14:paraId="0D317F70" w14:textId="77777777" w:rsidR="001820A3" w:rsidRPr="00AE7C05" w:rsidRDefault="001820A3" w:rsidP="001820A3">
      <w:pPr>
        <w:pStyle w:val="EndNoteBibliography"/>
        <w:ind w:left="720" w:hanging="720"/>
        <w:rPr>
          <w:szCs w:val="20"/>
        </w:rPr>
      </w:pPr>
      <w:r w:rsidRPr="00AE7C05">
        <w:rPr>
          <w:szCs w:val="20"/>
        </w:rPr>
        <w:t>[3]</w:t>
      </w:r>
      <w:r w:rsidRPr="00AE7C05">
        <w:rPr>
          <w:szCs w:val="20"/>
        </w:rPr>
        <w:tab/>
      </w:r>
      <w:r w:rsidR="001A6C75" w:rsidRPr="00AE7C05">
        <w:rPr>
          <w:bCs/>
          <w:iCs/>
          <w:szCs w:val="20"/>
        </w:rPr>
        <w:t>M.M. Khan, S.N. Matussin, “Sm</w:t>
      </w:r>
      <w:r w:rsidR="001A6C75" w:rsidRPr="00AE7C05">
        <w:rPr>
          <w:bCs/>
          <w:iCs/>
          <w:szCs w:val="20"/>
          <w:vertAlign w:val="subscript"/>
        </w:rPr>
        <w:t>2</w:t>
      </w:r>
      <w:r w:rsidR="001A6C75" w:rsidRPr="00AE7C05">
        <w:rPr>
          <w:bCs/>
          <w:iCs/>
          <w:szCs w:val="20"/>
        </w:rPr>
        <w:t>O</w:t>
      </w:r>
      <w:r w:rsidR="001A6C75" w:rsidRPr="00AE7C05">
        <w:rPr>
          <w:bCs/>
          <w:iCs/>
          <w:szCs w:val="20"/>
          <w:vertAlign w:val="subscript"/>
        </w:rPr>
        <w:t>3</w:t>
      </w:r>
      <w:r w:rsidR="001A6C75" w:rsidRPr="00AE7C05">
        <w:rPr>
          <w:bCs/>
          <w:iCs/>
          <w:szCs w:val="20"/>
        </w:rPr>
        <w:t xml:space="preserve"> and Sm</w:t>
      </w:r>
      <w:r w:rsidR="001A6C75" w:rsidRPr="00AE7C05">
        <w:rPr>
          <w:bCs/>
          <w:iCs/>
          <w:szCs w:val="20"/>
          <w:vertAlign w:val="subscript"/>
        </w:rPr>
        <w:t>2</w:t>
      </w:r>
      <w:r w:rsidR="001A6C75" w:rsidRPr="00AE7C05">
        <w:rPr>
          <w:bCs/>
          <w:iCs/>
          <w:szCs w:val="20"/>
        </w:rPr>
        <w:t>O</w:t>
      </w:r>
      <w:r w:rsidR="001A6C75" w:rsidRPr="00AE7C05">
        <w:rPr>
          <w:bCs/>
          <w:iCs/>
          <w:szCs w:val="20"/>
          <w:vertAlign w:val="subscript"/>
        </w:rPr>
        <w:t>3</w:t>
      </w:r>
      <w:r w:rsidR="001A6C75" w:rsidRPr="00AE7C05">
        <w:rPr>
          <w:bCs/>
          <w:iCs/>
          <w:szCs w:val="20"/>
        </w:rPr>
        <w:t>-based nanostructures for photocatalysis, sensor, CO conversion, and biological applications,” Catalysis Science and Technology, Vol. 13, pp. 2274, 2023.</w:t>
      </w:r>
      <w:r w:rsidRPr="00AE7C05">
        <w:rPr>
          <w:szCs w:val="20"/>
        </w:rPr>
        <w:t xml:space="preserve"> </w:t>
      </w:r>
    </w:p>
    <w:p w14:paraId="3EF29593" w14:textId="77777777" w:rsidR="001820A3" w:rsidRPr="00AE7C05" w:rsidRDefault="001820A3" w:rsidP="001820A3">
      <w:pPr>
        <w:pStyle w:val="EndNoteBibliography"/>
        <w:ind w:left="720" w:hanging="720"/>
        <w:rPr>
          <w:szCs w:val="20"/>
        </w:rPr>
      </w:pPr>
      <w:r w:rsidRPr="00AE7C05">
        <w:rPr>
          <w:szCs w:val="20"/>
        </w:rPr>
        <w:t>[4]</w:t>
      </w:r>
      <w:r w:rsidRPr="00AE7C05">
        <w:rPr>
          <w:szCs w:val="20"/>
        </w:rPr>
        <w:tab/>
      </w:r>
      <w:r w:rsidR="001A6C75" w:rsidRPr="00AE7C05">
        <w:rPr>
          <w:bCs/>
          <w:iCs/>
          <w:szCs w:val="20"/>
        </w:rPr>
        <w:t>S. Rahul, G. Amal, R.S. Babu, A.D. Raj, G. Jayakumar, S.A. Rag, “Unraveling the photocatalytic performance of La</w:t>
      </w:r>
      <w:r w:rsidR="001A6C75" w:rsidRPr="00AE7C05">
        <w:rPr>
          <w:bCs/>
          <w:iCs/>
          <w:szCs w:val="20"/>
          <w:vertAlign w:val="subscript"/>
        </w:rPr>
        <w:t>2</w:t>
      </w:r>
      <w:r w:rsidR="001A6C75" w:rsidRPr="00AE7C05">
        <w:rPr>
          <w:bCs/>
          <w:iCs/>
          <w:szCs w:val="20"/>
        </w:rPr>
        <w:t>O</w:t>
      </w:r>
      <w:r w:rsidR="001A6C75" w:rsidRPr="00AE7C05">
        <w:rPr>
          <w:bCs/>
          <w:iCs/>
          <w:szCs w:val="20"/>
          <w:vertAlign w:val="subscript"/>
        </w:rPr>
        <w:t>3</w:t>
      </w:r>
      <w:r w:rsidR="001A6C75" w:rsidRPr="00AE7C05">
        <w:rPr>
          <w:bCs/>
          <w:iCs/>
          <w:szCs w:val="20"/>
        </w:rPr>
        <w:t xml:space="preserve"> nanoparticles for the degradation of six organic dyes,” Langmuir, Vol. 41, pp. 16378-16390, 2025.</w:t>
      </w:r>
      <w:r w:rsidRPr="00AE7C05">
        <w:rPr>
          <w:szCs w:val="20"/>
        </w:rPr>
        <w:t xml:space="preserve"> </w:t>
      </w:r>
    </w:p>
    <w:p w14:paraId="7B60F07B" w14:textId="77777777" w:rsidR="001820A3" w:rsidRPr="00AE7C05" w:rsidRDefault="001820A3" w:rsidP="001820A3">
      <w:pPr>
        <w:pStyle w:val="EndNoteBibliography"/>
        <w:ind w:left="720" w:hanging="720"/>
        <w:rPr>
          <w:szCs w:val="20"/>
        </w:rPr>
      </w:pPr>
      <w:r w:rsidRPr="00AE7C05">
        <w:rPr>
          <w:szCs w:val="20"/>
        </w:rPr>
        <w:t>[5]</w:t>
      </w:r>
      <w:r w:rsidRPr="00AE7C05">
        <w:rPr>
          <w:szCs w:val="20"/>
        </w:rPr>
        <w:tab/>
      </w:r>
      <w:r w:rsidR="00F54CBE" w:rsidRPr="00AE7C05">
        <w:rPr>
          <w:szCs w:val="20"/>
        </w:rPr>
        <w:t xml:space="preserve">X. Luo, L. Xu, L. Yang, J. Zhao, T. Asefa, R. Qiu, Z. Huang, “Ball milling of </w:t>
      </w:r>
      <w:r w:rsidR="00F54CBE" w:rsidRPr="00AE7C05">
        <w:rPr>
          <w:bCs/>
          <w:iCs/>
          <w:szCs w:val="20"/>
        </w:rPr>
        <w:t>La</w:t>
      </w:r>
      <w:r w:rsidR="00F54CBE" w:rsidRPr="00AE7C05">
        <w:rPr>
          <w:bCs/>
          <w:iCs/>
          <w:szCs w:val="20"/>
          <w:vertAlign w:val="subscript"/>
        </w:rPr>
        <w:t>2</w:t>
      </w:r>
      <w:r w:rsidR="00F54CBE" w:rsidRPr="00AE7C05">
        <w:rPr>
          <w:bCs/>
          <w:iCs/>
          <w:szCs w:val="20"/>
        </w:rPr>
        <w:t>O</w:t>
      </w:r>
      <w:r w:rsidR="00F54CBE" w:rsidRPr="00AE7C05">
        <w:rPr>
          <w:bCs/>
          <w:iCs/>
          <w:szCs w:val="20"/>
          <w:vertAlign w:val="subscript"/>
        </w:rPr>
        <w:t>3</w:t>
      </w:r>
      <w:r w:rsidR="00F54CBE" w:rsidRPr="00AE7C05">
        <w:rPr>
          <w:bCs/>
          <w:iCs/>
          <w:szCs w:val="20"/>
        </w:rPr>
        <w:t xml:space="preserve"> tailors the crystal structure, reactive oxygen species, and free radical and non-free radical</w:t>
      </w:r>
      <w:r w:rsidR="00F54CBE" w:rsidRPr="00AE7C05">
        <w:rPr>
          <w:szCs w:val="20"/>
        </w:rPr>
        <w:t xml:space="preserve"> photocatalytic pathway,” ACS Applied Materials and Interfaces, Vol.16, pp. 18671-18685, 2024.</w:t>
      </w:r>
    </w:p>
    <w:p w14:paraId="50F694D8" w14:textId="7039462F" w:rsidR="00F54CBE" w:rsidRPr="00AE7C05" w:rsidRDefault="00F54CBE" w:rsidP="001820A3">
      <w:pPr>
        <w:pStyle w:val="EndNoteBibliography"/>
        <w:ind w:left="720" w:hanging="720"/>
        <w:rPr>
          <w:szCs w:val="20"/>
        </w:rPr>
      </w:pPr>
      <w:r w:rsidRPr="00AE7C05">
        <w:rPr>
          <w:szCs w:val="20"/>
        </w:rPr>
        <w:t xml:space="preserve">[6]     B. Subramanian, K.J. Jothi, M.M. Mohideen, R. Karthikeyan, A.S.K. Kumar, G.A. Sundaram, K. Thirumalai, M.D. Albaqami, S. Mohammad, M. Swaminathan, “Synthesis and characterization of </w:t>
      </w:r>
      <w:r w:rsidRPr="00AE7C05">
        <w:rPr>
          <w:szCs w:val="20"/>
        </w:rPr>
        <w:lastRenderedPageBreak/>
        <w:t>Dy</w:t>
      </w:r>
      <w:r w:rsidRPr="00AE7C05">
        <w:rPr>
          <w:szCs w:val="20"/>
          <w:vertAlign w:val="subscript"/>
        </w:rPr>
        <w:t>2</w:t>
      </w:r>
      <w:r w:rsidRPr="00AE7C05">
        <w:rPr>
          <w:szCs w:val="20"/>
        </w:rPr>
        <w:t>O</w:t>
      </w:r>
      <w:r w:rsidRPr="00AE7C05">
        <w:rPr>
          <w:szCs w:val="20"/>
          <w:vertAlign w:val="subscript"/>
        </w:rPr>
        <w:t>3</w:t>
      </w:r>
      <w:r w:rsidRPr="00AE7C05">
        <w:rPr>
          <w:szCs w:val="20"/>
        </w:rPr>
        <w:t>@TiO</w:t>
      </w:r>
      <w:r w:rsidRPr="00AE7C05">
        <w:rPr>
          <w:szCs w:val="20"/>
          <w:vertAlign w:val="subscript"/>
        </w:rPr>
        <w:t>2</w:t>
      </w:r>
      <w:r w:rsidRPr="00AE7C05">
        <w:rPr>
          <w:szCs w:val="20"/>
        </w:rPr>
        <w:t xml:space="preserve"> nanocomposites for enhanced photocatalytic and electrocatalytic applications,” ACS Engineering Au, Vol 4, pp. 474-490 2024.</w:t>
      </w:r>
    </w:p>
    <w:p w14:paraId="1EB90D8B" w14:textId="2CDC3AA8" w:rsidR="00F54CBE" w:rsidRPr="00AE7C05" w:rsidRDefault="00F54CBE" w:rsidP="001820A3">
      <w:pPr>
        <w:pStyle w:val="EndNoteBibliography"/>
        <w:ind w:left="720" w:hanging="720"/>
        <w:rPr>
          <w:bCs/>
          <w:szCs w:val="20"/>
        </w:rPr>
      </w:pPr>
      <w:r w:rsidRPr="00AE7C05">
        <w:rPr>
          <w:szCs w:val="20"/>
        </w:rPr>
        <w:t>[7]</w:t>
      </w:r>
      <w:r w:rsidR="006D4D5C" w:rsidRPr="00AE7C05">
        <w:rPr>
          <w:bCs/>
          <w:iCs/>
          <w:szCs w:val="20"/>
        </w:rPr>
        <w:t xml:space="preserve">        K. Jayaprakash, A. Sivasamy, “Superior photocatalytic performances of Dy</w:t>
      </w:r>
      <w:r w:rsidR="006D4D5C" w:rsidRPr="00AE7C05">
        <w:rPr>
          <w:bCs/>
          <w:iCs/>
          <w:szCs w:val="20"/>
          <w:vertAlign w:val="subscript"/>
        </w:rPr>
        <w:t>2</w:t>
      </w:r>
      <w:r w:rsidR="006D4D5C" w:rsidRPr="00AE7C05">
        <w:rPr>
          <w:bCs/>
          <w:iCs/>
          <w:szCs w:val="20"/>
        </w:rPr>
        <w:t>O</w:t>
      </w:r>
      <w:r w:rsidR="006D4D5C" w:rsidRPr="00AE7C05">
        <w:rPr>
          <w:bCs/>
          <w:iCs/>
          <w:szCs w:val="20"/>
          <w:vertAlign w:val="subscript"/>
        </w:rPr>
        <w:t>3</w:t>
      </w:r>
      <w:r w:rsidR="006D4D5C" w:rsidRPr="00AE7C05">
        <w:rPr>
          <w:bCs/>
          <w:iCs/>
          <w:szCs w:val="20"/>
        </w:rPr>
        <w:t xml:space="preserve">/graphitic cabon nitride </w:t>
      </w:r>
      <w:r w:rsidR="00585C78">
        <w:rPr>
          <w:bCs/>
          <w:iCs/>
          <w:szCs w:val="20"/>
        </w:rPr>
        <w:t>nanohybrid</w:t>
      </w:r>
      <w:r w:rsidR="006D4D5C" w:rsidRPr="00AE7C05">
        <w:rPr>
          <w:bCs/>
          <w:iCs/>
          <w:szCs w:val="20"/>
        </w:rPr>
        <w:t xml:space="preserve"> for the oxidation </w:t>
      </w:r>
      <w:r w:rsidR="00585C78">
        <w:rPr>
          <w:bCs/>
          <w:iCs/>
          <w:szCs w:val="20"/>
        </w:rPr>
        <w:t xml:space="preserve">of </w:t>
      </w:r>
      <w:r w:rsidR="006D4D5C" w:rsidRPr="00AE7C05">
        <w:rPr>
          <w:bCs/>
          <w:iCs/>
          <w:szCs w:val="20"/>
        </w:rPr>
        <w:t>Rhodamine B dye under visible light irradiation: A superoxide free radicals approach,” Colloids and Surfaces A: Physicochemical and Engineering Aspects, Vol. 676, pp. 132260,</w:t>
      </w:r>
      <w:r w:rsidR="006D4D5C" w:rsidRPr="00AE7C05">
        <w:rPr>
          <w:bCs/>
          <w:szCs w:val="20"/>
        </w:rPr>
        <w:t xml:space="preserve"> 2023.</w:t>
      </w:r>
    </w:p>
    <w:p w14:paraId="3C4956A0" w14:textId="03FDD3D9" w:rsidR="00AE7C05" w:rsidRDefault="00AE7C05" w:rsidP="001820A3">
      <w:pPr>
        <w:pStyle w:val="EndNoteBibliography"/>
        <w:ind w:left="720" w:hanging="720"/>
        <w:rPr>
          <w:szCs w:val="20"/>
        </w:rPr>
      </w:pPr>
      <w:r w:rsidRPr="00AE7C05">
        <w:rPr>
          <w:bCs/>
          <w:szCs w:val="20"/>
        </w:rPr>
        <w:t xml:space="preserve">[8] </w:t>
      </w:r>
      <w:r>
        <w:rPr>
          <w:bCs/>
          <w:szCs w:val="20"/>
        </w:rPr>
        <w:t xml:space="preserve">       </w:t>
      </w:r>
      <w:r w:rsidRPr="00AE7C05">
        <w:rPr>
          <w:bCs/>
          <w:iCs/>
          <w:szCs w:val="20"/>
        </w:rPr>
        <w:t>Y. Xie, J. Wu, C. Sun, Y. Ling, S. Li, X. Li, J. Zhao, K. Yang, “</w:t>
      </w:r>
      <w:r w:rsidR="00A27556">
        <w:rPr>
          <w:bCs/>
          <w:iCs/>
          <w:szCs w:val="20"/>
        </w:rPr>
        <w:t>La</w:t>
      </w:r>
      <w:r w:rsidR="00A27556" w:rsidRPr="00A27556">
        <w:rPr>
          <w:bCs/>
          <w:iCs/>
          <w:szCs w:val="20"/>
          <w:vertAlign w:val="subscript"/>
        </w:rPr>
        <w:t>2</w:t>
      </w:r>
      <w:r w:rsidR="00A27556">
        <w:rPr>
          <w:bCs/>
          <w:iCs/>
          <w:szCs w:val="20"/>
        </w:rPr>
        <w:t>O</w:t>
      </w:r>
      <w:r w:rsidR="00A27556" w:rsidRPr="00A27556">
        <w:rPr>
          <w:bCs/>
          <w:iCs/>
          <w:szCs w:val="20"/>
          <w:vertAlign w:val="subscript"/>
        </w:rPr>
        <w:t>3</w:t>
      </w:r>
      <w:r w:rsidR="00A27556">
        <w:rPr>
          <w:bCs/>
          <w:iCs/>
          <w:szCs w:val="20"/>
        </w:rPr>
        <w:t>-modified</w:t>
      </w:r>
      <w:r w:rsidRPr="00AE7C05">
        <w:rPr>
          <w:bCs/>
          <w:iCs/>
          <w:szCs w:val="20"/>
        </w:rPr>
        <w:t xml:space="preserve"> graphite carbon nitride achieving the enhanced photocatalytic degradation of different organic pollutants under visible light irradiation,” Materials Chemistry and Physics, Vol.</w:t>
      </w:r>
      <w:r w:rsidRPr="00AE7C05">
        <w:rPr>
          <w:szCs w:val="20"/>
        </w:rPr>
        <w:t xml:space="preserve"> 246, pp. 122846, 2020.</w:t>
      </w:r>
    </w:p>
    <w:p w14:paraId="648D1CC0" w14:textId="77777777" w:rsidR="00002688" w:rsidRDefault="00002688" w:rsidP="001820A3">
      <w:pPr>
        <w:pStyle w:val="EndNoteBibliography"/>
        <w:ind w:left="720" w:hanging="720"/>
        <w:rPr>
          <w:bCs/>
          <w:szCs w:val="20"/>
        </w:rPr>
      </w:pPr>
      <w:r>
        <w:rPr>
          <w:szCs w:val="20"/>
        </w:rPr>
        <w:t xml:space="preserve">[9] </w:t>
      </w:r>
      <w:r w:rsidR="002B2A41">
        <w:rPr>
          <w:szCs w:val="20"/>
        </w:rPr>
        <w:t xml:space="preserve">     </w:t>
      </w:r>
      <w:r w:rsidR="002B2A41" w:rsidRPr="002B2A41">
        <w:rPr>
          <w:iCs/>
          <w:szCs w:val="20"/>
        </w:rPr>
        <w:t>Z.  Zhu, H. Xia, R. Wu, Y. Cao, H. Li, “Fabrication of La</w:t>
      </w:r>
      <w:r w:rsidR="002B2A41" w:rsidRPr="002B2A41">
        <w:rPr>
          <w:iCs/>
          <w:szCs w:val="20"/>
          <w:vertAlign w:val="subscript"/>
        </w:rPr>
        <w:t>2</w:t>
      </w:r>
      <w:r w:rsidR="002B2A41" w:rsidRPr="002B2A41">
        <w:rPr>
          <w:iCs/>
          <w:szCs w:val="20"/>
        </w:rPr>
        <w:t>O</w:t>
      </w:r>
      <w:r w:rsidR="002B2A41" w:rsidRPr="002B2A41">
        <w:rPr>
          <w:iCs/>
          <w:szCs w:val="20"/>
          <w:vertAlign w:val="subscript"/>
        </w:rPr>
        <w:t>3</w:t>
      </w:r>
      <w:r w:rsidR="002B2A41" w:rsidRPr="002B2A41">
        <w:rPr>
          <w:iCs/>
          <w:szCs w:val="20"/>
        </w:rPr>
        <w:t>/g-C</w:t>
      </w:r>
      <w:r w:rsidR="002B2A41" w:rsidRPr="002B2A41">
        <w:rPr>
          <w:iCs/>
          <w:szCs w:val="20"/>
          <w:vertAlign w:val="subscript"/>
        </w:rPr>
        <w:t>3</w:t>
      </w:r>
      <w:r w:rsidR="002B2A41" w:rsidRPr="002B2A41">
        <w:rPr>
          <w:iCs/>
          <w:szCs w:val="20"/>
        </w:rPr>
        <w:t>N</w:t>
      </w:r>
      <w:r w:rsidR="002B2A41" w:rsidRPr="002B2A41">
        <w:rPr>
          <w:iCs/>
          <w:szCs w:val="20"/>
          <w:vertAlign w:val="subscript"/>
        </w:rPr>
        <w:t>4</w:t>
      </w:r>
      <w:r w:rsidR="002B2A41" w:rsidRPr="002B2A41">
        <w:rPr>
          <w:iCs/>
          <w:szCs w:val="20"/>
        </w:rPr>
        <w:t xml:space="preserve"> heterojunction with enhanced photocatalytic performance of tetracycline hydrochloride,” </w:t>
      </w:r>
      <w:r w:rsidR="002B2A41" w:rsidRPr="002B2A41">
        <w:rPr>
          <w:bCs/>
          <w:szCs w:val="20"/>
        </w:rPr>
        <w:t>Crystals, Vol. 11, pp. 1349,</w:t>
      </w:r>
      <w:r w:rsidR="002B2A41" w:rsidRPr="002B2A41">
        <w:rPr>
          <w:b/>
          <w:bCs/>
          <w:szCs w:val="20"/>
        </w:rPr>
        <w:t xml:space="preserve"> </w:t>
      </w:r>
      <w:r w:rsidR="002B2A41" w:rsidRPr="002B2A41">
        <w:rPr>
          <w:bCs/>
          <w:szCs w:val="20"/>
        </w:rPr>
        <w:t>2021.</w:t>
      </w:r>
    </w:p>
    <w:p w14:paraId="1494EFC8" w14:textId="77777777" w:rsidR="00BE132F" w:rsidRDefault="00BE132F" w:rsidP="001820A3">
      <w:pPr>
        <w:pStyle w:val="EndNoteBibliography"/>
        <w:ind w:left="720" w:hanging="720"/>
        <w:rPr>
          <w:bCs/>
          <w:iCs/>
          <w:szCs w:val="20"/>
        </w:rPr>
      </w:pPr>
      <w:r>
        <w:rPr>
          <w:bCs/>
          <w:szCs w:val="20"/>
        </w:rPr>
        <w:t>[10]</w:t>
      </w:r>
      <w:r w:rsidR="009F2068" w:rsidRPr="009F2068">
        <w:rPr>
          <w:iCs/>
          <w:sz w:val="24"/>
        </w:rPr>
        <w:t xml:space="preserve"> </w:t>
      </w:r>
      <w:r w:rsidR="009F2068">
        <w:rPr>
          <w:iCs/>
          <w:sz w:val="24"/>
        </w:rPr>
        <w:t xml:space="preserve">   </w:t>
      </w:r>
      <w:r w:rsidR="009F2068" w:rsidRPr="009F2068">
        <w:rPr>
          <w:iCs/>
          <w:szCs w:val="20"/>
        </w:rPr>
        <w:t>A. Marizcal-Barba, I. Limon-Rocha, A. Barrera, J.E. Casillas, O.A. Gonzalez-Vargas, J.L. Rico, C. Martinez-Gomez, A. Perez-Larios,  “TiO</w:t>
      </w:r>
      <w:r w:rsidR="009F2068" w:rsidRPr="009F2068">
        <w:rPr>
          <w:iCs/>
          <w:szCs w:val="20"/>
          <w:vertAlign w:val="subscript"/>
        </w:rPr>
        <w:t>2</w:t>
      </w:r>
      <w:r w:rsidR="009F2068" w:rsidRPr="009F2068">
        <w:rPr>
          <w:iCs/>
          <w:szCs w:val="20"/>
        </w:rPr>
        <w:t>-La</w:t>
      </w:r>
      <w:r w:rsidR="009F2068" w:rsidRPr="009F2068">
        <w:rPr>
          <w:iCs/>
          <w:szCs w:val="20"/>
          <w:vertAlign w:val="subscript"/>
        </w:rPr>
        <w:t>2</w:t>
      </w:r>
      <w:r w:rsidR="009F2068" w:rsidRPr="009F2068">
        <w:rPr>
          <w:iCs/>
          <w:szCs w:val="20"/>
        </w:rPr>
        <w:t>O</w:t>
      </w:r>
      <w:r w:rsidR="009F2068" w:rsidRPr="009F2068">
        <w:rPr>
          <w:iCs/>
          <w:szCs w:val="20"/>
          <w:vertAlign w:val="subscript"/>
        </w:rPr>
        <w:t>3</w:t>
      </w:r>
      <w:r w:rsidR="009F2068" w:rsidRPr="009F2068">
        <w:rPr>
          <w:iCs/>
          <w:szCs w:val="20"/>
        </w:rPr>
        <w:t xml:space="preserve"> as photocatalysts in the degradation of naproxen,” Inorganics, Vol.</w:t>
      </w:r>
      <w:r w:rsidR="009F2068" w:rsidRPr="009F2068">
        <w:rPr>
          <w:bCs/>
          <w:iCs/>
          <w:szCs w:val="20"/>
        </w:rPr>
        <w:t xml:space="preserve"> 10, pp. 67, 2022.</w:t>
      </w:r>
    </w:p>
    <w:p w14:paraId="30BF9310" w14:textId="77777777" w:rsidR="0050405F" w:rsidRDefault="00677BB8" w:rsidP="001820A3">
      <w:pPr>
        <w:pStyle w:val="EndNoteBibliography"/>
        <w:ind w:left="720" w:hanging="720"/>
        <w:rPr>
          <w:bCs/>
          <w:iCs/>
          <w:szCs w:val="20"/>
        </w:rPr>
      </w:pPr>
      <w:r>
        <w:rPr>
          <w:bCs/>
          <w:iCs/>
          <w:szCs w:val="20"/>
        </w:rPr>
        <w:t>[11</w:t>
      </w:r>
      <w:r w:rsidR="0050405F">
        <w:rPr>
          <w:bCs/>
          <w:iCs/>
          <w:szCs w:val="20"/>
        </w:rPr>
        <w:t>]</w:t>
      </w:r>
      <w:r w:rsidR="00093350" w:rsidRPr="00093350">
        <w:rPr>
          <w:iCs/>
          <w:sz w:val="24"/>
        </w:rPr>
        <w:t xml:space="preserve"> </w:t>
      </w:r>
      <w:r w:rsidR="00093350">
        <w:rPr>
          <w:iCs/>
          <w:sz w:val="24"/>
        </w:rPr>
        <w:t xml:space="preserve">    </w:t>
      </w:r>
      <w:r w:rsidR="00093350" w:rsidRPr="00093350">
        <w:rPr>
          <w:iCs/>
          <w:szCs w:val="20"/>
        </w:rPr>
        <w:t>A. Barrera, F. Tzompantzi, J. Campa-Molina, J.E. Casillas, R. Perez-Hernandez, S. Ulloa-Godinez, C. Velasquez, J. Arenas-Alatorre, “Photocatalytic activity of Ag/Al</w:t>
      </w:r>
      <w:r w:rsidR="00093350" w:rsidRPr="00093350">
        <w:rPr>
          <w:iCs/>
          <w:szCs w:val="20"/>
          <w:vertAlign w:val="subscript"/>
        </w:rPr>
        <w:t>2</w:t>
      </w:r>
      <w:r w:rsidR="00093350" w:rsidRPr="00093350">
        <w:rPr>
          <w:iCs/>
          <w:szCs w:val="20"/>
        </w:rPr>
        <w:t>O</w:t>
      </w:r>
      <w:r w:rsidR="00093350" w:rsidRPr="00093350">
        <w:rPr>
          <w:iCs/>
          <w:szCs w:val="20"/>
          <w:vertAlign w:val="subscript"/>
        </w:rPr>
        <w:t>3</w:t>
      </w:r>
      <w:r w:rsidR="00093350" w:rsidRPr="00093350">
        <w:rPr>
          <w:iCs/>
          <w:szCs w:val="20"/>
        </w:rPr>
        <w:t>-Gd</w:t>
      </w:r>
      <w:r w:rsidR="00093350" w:rsidRPr="00093350">
        <w:rPr>
          <w:iCs/>
          <w:szCs w:val="20"/>
          <w:vertAlign w:val="subscript"/>
        </w:rPr>
        <w:t>2</w:t>
      </w:r>
      <w:r w:rsidR="00093350" w:rsidRPr="00093350">
        <w:rPr>
          <w:iCs/>
          <w:szCs w:val="20"/>
        </w:rPr>
        <w:t>O</w:t>
      </w:r>
      <w:r w:rsidR="00093350" w:rsidRPr="00093350">
        <w:rPr>
          <w:iCs/>
          <w:szCs w:val="20"/>
          <w:vertAlign w:val="subscript"/>
        </w:rPr>
        <w:t>3</w:t>
      </w:r>
      <w:r w:rsidR="00093350" w:rsidRPr="00093350">
        <w:rPr>
          <w:iCs/>
          <w:szCs w:val="20"/>
        </w:rPr>
        <w:t xml:space="preserve"> photocatalysts prepared by the sol-gel method in the degradation of 4-chlorophenol,” RSC Advances, Vol. </w:t>
      </w:r>
      <w:r w:rsidR="00093350" w:rsidRPr="00093350">
        <w:rPr>
          <w:bCs/>
          <w:iCs/>
          <w:szCs w:val="20"/>
        </w:rPr>
        <w:t>8, pp. 3108, 2018.</w:t>
      </w:r>
    </w:p>
    <w:p w14:paraId="4079AA9F" w14:textId="77777777" w:rsidR="0082259A" w:rsidRDefault="0082259A" w:rsidP="001820A3">
      <w:pPr>
        <w:pStyle w:val="EndNoteBibliography"/>
        <w:ind w:left="720" w:hanging="720"/>
        <w:rPr>
          <w:bCs/>
          <w:iCs/>
          <w:szCs w:val="20"/>
        </w:rPr>
      </w:pPr>
      <w:r>
        <w:rPr>
          <w:bCs/>
          <w:iCs/>
          <w:szCs w:val="20"/>
        </w:rPr>
        <w:t>[12]</w:t>
      </w:r>
      <w:r w:rsidRPr="0082259A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    </w:t>
      </w:r>
      <w:r w:rsidRPr="0082259A">
        <w:rPr>
          <w:bCs/>
          <w:iCs/>
          <w:szCs w:val="20"/>
        </w:rPr>
        <w:t>B. Bharati, N.C. Mishra, A.S.K. Sinha, C. Rath, “Unusual structural transformation and photocatalytic activity of Mndoped TiO</w:t>
      </w:r>
      <w:r w:rsidRPr="009D3E8E">
        <w:rPr>
          <w:bCs/>
          <w:iCs/>
          <w:szCs w:val="20"/>
          <w:vertAlign w:val="subscript"/>
        </w:rPr>
        <w:t>2</w:t>
      </w:r>
      <w:r w:rsidRPr="0082259A">
        <w:rPr>
          <w:bCs/>
          <w:iCs/>
          <w:szCs w:val="20"/>
        </w:rPr>
        <w:t xml:space="preserve"> nanoparticles under sunlight,” Materials Research Bulletin, Vol. 123, pp. 110710, 2020.</w:t>
      </w:r>
    </w:p>
    <w:p w14:paraId="16937F7D" w14:textId="6D82A9E5" w:rsidR="005D6DCC" w:rsidRDefault="005D6DCC" w:rsidP="001820A3">
      <w:pPr>
        <w:pStyle w:val="EndNoteBibliography"/>
        <w:ind w:left="720" w:hanging="720"/>
        <w:rPr>
          <w:bCs/>
          <w:iCs/>
          <w:szCs w:val="20"/>
        </w:rPr>
      </w:pPr>
      <w:r>
        <w:rPr>
          <w:bCs/>
          <w:iCs/>
          <w:szCs w:val="20"/>
        </w:rPr>
        <w:t>[13]</w:t>
      </w:r>
      <w:r w:rsidR="005D0C26" w:rsidRPr="005D0C26">
        <w:rPr>
          <w:bCs/>
          <w:iCs/>
          <w:sz w:val="24"/>
        </w:rPr>
        <w:t xml:space="preserve"> </w:t>
      </w:r>
      <w:r w:rsidR="005D0C26">
        <w:rPr>
          <w:bCs/>
          <w:iCs/>
          <w:sz w:val="24"/>
        </w:rPr>
        <w:t xml:space="preserve">   </w:t>
      </w:r>
      <w:r w:rsidR="005D0C26" w:rsidRPr="005D0C26">
        <w:rPr>
          <w:bCs/>
          <w:iCs/>
          <w:szCs w:val="20"/>
        </w:rPr>
        <w:t xml:space="preserve">B. Bharati, A.K. Sonkar, N. Singh, D. Dash, C. Rath, “Enhanced photocatalytic degradation of dyes under sunlight </w:t>
      </w:r>
      <w:r w:rsidR="003457AD">
        <w:rPr>
          <w:bCs/>
          <w:iCs/>
          <w:szCs w:val="20"/>
        </w:rPr>
        <w:t>using</w:t>
      </w:r>
      <w:r w:rsidR="005D0C26" w:rsidRPr="005D0C26">
        <w:rPr>
          <w:bCs/>
          <w:iCs/>
          <w:szCs w:val="20"/>
        </w:rPr>
        <w:t xml:space="preserve"> biocompatible TiO</w:t>
      </w:r>
      <w:r w:rsidR="005D0C26" w:rsidRPr="005D0C26">
        <w:rPr>
          <w:bCs/>
          <w:iCs/>
          <w:szCs w:val="20"/>
          <w:vertAlign w:val="subscript"/>
        </w:rPr>
        <w:t>2</w:t>
      </w:r>
      <w:r w:rsidR="005D0C26" w:rsidRPr="005D0C26">
        <w:rPr>
          <w:bCs/>
          <w:iCs/>
          <w:szCs w:val="20"/>
        </w:rPr>
        <w:t xml:space="preserve"> nanoparticle,” Materials Research Express, Vol. 4, pp. 085503</w:t>
      </w:r>
      <w:r w:rsidR="00B31EF4">
        <w:rPr>
          <w:bCs/>
          <w:iCs/>
          <w:szCs w:val="20"/>
        </w:rPr>
        <w:t>,</w:t>
      </w:r>
      <w:r w:rsidR="005D0C26" w:rsidRPr="005D0C26">
        <w:rPr>
          <w:bCs/>
          <w:iCs/>
          <w:szCs w:val="20"/>
        </w:rPr>
        <w:t xml:space="preserve"> 2017.</w:t>
      </w:r>
    </w:p>
    <w:p w14:paraId="338E9D33" w14:textId="77777777" w:rsidR="00D271EE" w:rsidRDefault="00D271EE" w:rsidP="001820A3">
      <w:pPr>
        <w:pStyle w:val="EndNoteBibliography"/>
        <w:ind w:left="720" w:hanging="720"/>
        <w:rPr>
          <w:szCs w:val="20"/>
        </w:rPr>
      </w:pPr>
      <w:r>
        <w:rPr>
          <w:bCs/>
          <w:iCs/>
          <w:szCs w:val="20"/>
        </w:rPr>
        <w:t>[14]</w:t>
      </w:r>
      <w:r w:rsidR="005D1DC8" w:rsidRPr="005D1DC8">
        <w:rPr>
          <w:sz w:val="24"/>
        </w:rPr>
        <w:t xml:space="preserve"> </w:t>
      </w:r>
      <w:r w:rsidR="005D1DC8">
        <w:rPr>
          <w:sz w:val="24"/>
        </w:rPr>
        <w:t xml:space="preserve">    </w:t>
      </w:r>
      <w:r w:rsidR="005D1DC8" w:rsidRPr="005D1DC8">
        <w:rPr>
          <w:szCs w:val="20"/>
        </w:rPr>
        <w:t>M. Jourshabani, Z. Shariatinia, A. Badiei, “ Synthesis and charaterisation of novel Sm</w:t>
      </w:r>
      <w:r w:rsidR="005D1DC8" w:rsidRPr="005D1DC8">
        <w:rPr>
          <w:szCs w:val="20"/>
          <w:vertAlign w:val="subscript"/>
        </w:rPr>
        <w:t>2</w:t>
      </w:r>
      <w:r w:rsidR="005D1DC8" w:rsidRPr="005D1DC8">
        <w:rPr>
          <w:szCs w:val="20"/>
        </w:rPr>
        <w:t>O</w:t>
      </w:r>
      <w:r w:rsidR="005D1DC8" w:rsidRPr="005D1DC8">
        <w:rPr>
          <w:szCs w:val="20"/>
          <w:vertAlign w:val="subscript"/>
        </w:rPr>
        <w:t>3</w:t>
      </w:r>
      <w:r w:rsidR="005D1DC8" w:rsidRPr="005D1DC8">
        <w:rPr>
          <w:szCs w:val="20"/>
        </w:rPr>
        <w:t>/S-doped g-C</w:t>
      </w:r>
      <w:r w:rsidR="005D1DC8" w:rsidRPr="005D1DC8">
        <w:rPr>
          <w:szCs w:val="20"/>
          <w:vertAlign w:val="subscript"/>
        </w:rPr>
        <w:t>3</w:t>
      </w:r>
      <w:r w:rsidR="005D1DC8" w:rsidRPr="005D1DC8">
        <w:rPr>
          <w:szCs w:val="20"/>
        </w:rPr>
        <w:t>N</w:t>
      </w:r>
      <w:r w:rsidR="005D1DC8" w:rsidRPr="005D1DC8">
        <w:rPr>
          <w:szCs w:val="20"/>
          <w:vertAlign w:val="subscript"/>
        </w:rPr>
        <w:t>4</w:t>
      </w:r>
      <w:r w:rsidR="005D1DC8" w:rsidRPr="005D1DC8">
        <w:rPr>
          <w:szCs w:val="20"/>
        </w:rPr>
        <w:t xml:space="preserve"> nanocomposites with enhanced photocatalytic activities under visible light irradiation,” Applied Surface Science, Vol. 427, pp. 375-387, 2018.</w:t>
      </w:r>
    </w:p>
    <w:p w14:paraId="0E0BBBA8" w14:textId="7CABB3C9" w:rsidR="00830D7D" w:rsidRDefault="00723E14" w:rsidP="003457AD">
      <w:pPr>
        <w:pStyle w:val="EndNoteBibliography"/>
        <w:ind w:left="720" w:hanging="720"/>
      </w:pPr>
      <w:r>
        <w:rPr>
          <w:szCs w:val="20"/>
        </w:rPr>
        <w:t>[15]</w:t>
      </w:r>
      <w:r w:rsidRPr="00723E14">
        <w:rPr>
          <w:sz w:val="24"/>
        </w:rPr>
        <w:t xml:space="preserve"> </w:t>
      </w:r>
      <w:r>
        <w:rPr>
          <w:sz w:val="24"/>
        </w:rPr>
        <w:t xml:space="preserve">   </w:t>
      </w:r>
      <w:r w:rsidRPr="00723E14">
        <w:rPr>
          <w:szCs w:val="20"/>
        </w:rPr>
        <w:t>S. Biswas, H, Naskar, S. Pradhan, Y. Chen, Y. Wang, Rajib Bandyopadhyay, Panchanan Pramanik, “Sm</w:t>
      </w:r>
      <w:r w:rsidRPr="003457AD">
        <w:rPr>
          <w:szCs w:val="20"/>
          <w:vertAlign w:val="subscript"/>
        </w:rPr>
        <w:t>2</w:t>
      </w:r>
      <w:r w:rsidRPr="00723E14">
        <w:rPr>
          <w:szCs w:val="20"/>
        </w:rPr>
        <w:t>O</w:t>
      </w:r>
      <w:r w:rsidRPr="003457AD">
        <w:rPr>
          <w:szCs w:val="20"/>
          <w:vertAlign w:val="subscript"/>
        </w:rPr>
        <w:t>3</w:t>
      </w:r>
      <w:r w:rsidRPr="00723E14">
        <w:rPr>
          <w:szCs w:val="20"/>
        </w:rPr>
        <w:t xml:space="preserve"> nanorod-modified graphite paste electrode for trace level voltammetric determination of acetaminophen and ciprofloxacin,” New J. Chemistry Vol. 44, pp. 1921, 2020.</w:t>
      </w:r>
      <w:r w:rsidR="00910C55">
        <w:fldChar w:fldCharType="end"/>
      </w:r>
    </w:p>
    <w:p w14:paraId="021361ED" w14:textId="3B86A7E3" w:rsidR="00616C30" w:rsidRDefault="00616C30" w:rsidP="00616C30">
      <w:pPr>
        <w:pStyle w:val="EndNoteBibliography"/>
        <w:ind w:left="720" w:hanging="720"/>
        <w:rPr>
          <w:szCs w:val="20"/>
        </w:rPr>
      </w:pPr>
      <w:r>
        <w:t>[16]</w:t>
      </w:r>
      <w:r w:rsidRPr="00616C30">
        <w:rPr>
          <w:szCs w:val="20"/>
        </w:rPr>
        <w:t xml:space="preserve"> </w:t>
      </w:r>
      <w:r>
        <w:rPr>
          <w:szCs w:val="20"/>
        </w:rPr>
        <w:tab/>
        <w:t>B.T. Sone, E. Manikandan, A. Gurib-Fakim, M. Maaza, “Sm</w:t>
      </w:r>
      <w:r w:rsidRPr="007234A6">
        <w:rPr>
          <w:szCs w:val="20"/>
          <w:vertAlign w:val="subscript"/>
        </w:rPr>
        <w:t>2</w:t>
      </w:r>
      <w:r>
        <w:rPr>
          <w:szCs w:val="20"/>
        </w:rPr>
        <w:t>O</w:t>
      </w:r>
      <w:r w:rsidRPr="007234A6">
        <w:rPr>
          <w:szCs w:val="20"/>
          <w:vertAlign w:val="subscript"/>
        </w:rPr>
        <w:t>3</w:t>
      </w:r>
      <w:r>
        <w:rPr>
          <w:szCs w:val="20"/>
        </w:rPr>
        <w:t xml:space="preserve"> nanoparticles green synthesis via callistemon viminalis’ extract,” Journal of Alloys and Compounds, Vol. 650, pp. 357-362, 2015.</w:t>
      </w:r>
    </w:p>
    <w:p w14:paraId="3CA061C4" w14:textId="428336D9" w:rsidR="00616C30" w:rsidRDefault="00616C30" w:rsidP="007234A6">
      <w:pPr>
        <w:pStyle w:val="EndNoteBibliography"/>
        <w:ind w:left="648" w:right="58" w:hanging="648"/>
        <w:rPr>
          <w:bCs/>
          <w:iCs/>
          <w:szCs w:val="20"/>
        </w:rPr>
      </w:pPr>
      <w:r>
        <w:rPr>
          <w:szCs w:val="20"/>
        </w:rPr>
        <w:t xml:space="preserve">[17]      </w:t>
      </w:r>
      <w:r>
        <w:rPr>
          <w:bCs/>
          <w:iCs/>
          <w:szCs w:val="20"/>
        </w:rPr>
        <w:t>H.M. Shiri, A. Ehsani, M.J. Khales, “Electrochemical synthesis of Sm</w:t>
      </w:r>
      <w:r w:rsidRPr="007234A6">
        <w:rPr>
          <w:bCs/>
          <w:iCs/>
          <w:szCs w:val="20"/>
          <w:vertAlign w:val="subscript"/>
        </w:rPr>
        <w:t>2</w:t>
      </w:r>
      <w:r>
        <w:rPr>
          <w:bCs/>
          <w:iCs/>
          <w:szCs w:val="20"/>
        </w:rPr>
        <w:t>O</w:t>
      </w:r>
      <w:r w:rsidRPr="007234A6">
        <w:rPr>
          <w:bCs/>
          <w:iCs/>
          <w:szCs w:val="20"/>
          <w:vertAlign w:val="subscript"/>
        </w:rPr>
        <w:t>3</w:t>
      </w:r>
      <w:r>
        <w:rPr>
          <w:bCs/>
          <w:iCs/>
          <w:szCs w:val="20"/>
        </w:rPr>
        <w:t xml:space="preserve"> nanoparticles: application i</w:t>
      </w:r>
      <w:r w:rsidR="00F570EB">
        <w:rPr>
          <w:bCs/>
          <w:iCs/>
          <w:szCs w:val="20"/>
        </w:rPr>
        <w:t xml:space="preserve">n </w:t>
      </w:r>
      <w:r>
        <w:rPr>
          <w:bCs/>
          <w:iCs/>
          <w:szCs w:val="20"/>
        </w:rPr>
        <w:t>conductive polymer composite films for supercapacitor,” Journal of Colloid and Interface Science, Vol. 505, pp. 940-946, 2017.</w:t>
      </w:r>
    </w:p>
    <w:p w14:paraId="6FD37D89" w14:textId="097F728E" w:rsidR="00616C30" w:rsidRDefault="00616C30" w:rsidP="007234A6">
      <w:pPr>
        <w:pStyle w:val="EndNoteBibliography"/>
        <w:ind w:left="648" w:right="58" w:hanging="648"/>
        <w:rPr>
          <w:szCs w:val="20"/>
        </w:rPr>
      </w:pPr>
      <w:r>
        <w:rPr>
          <w:bCs/>
          <w:iCs/>
          <w:szCs w:val="20"/>
        </w:rPr>
        <w:t>[18]</w:t>
      </w:r>
      <w:r>
        <w:rPr>
          <w:sz w:val="24"/>
        </w:rPr>
        <w:t xml:space="preserve">   </w:t>
      </w:r>
      <w:r w:rsidR="007234A6">
        <w:rPr>
          <w:sz w:val="24"/>
        </w:rPr>
        <w:t xml:space="preserve">  </w:t>
      </w:r>
      <w:r>
        <w:rPr>
          <w:szCs w:val="20"/>
        </w:rPr>
        <w:t>K.H. Goh, A.S.M.A. Haseeb, Y.H. Wong, “Physical and electrical properties of thermal oxidized Sm</w:t>
      </w:r>
      <w:r w:rsidRPr="00616C30">
        <w:rPr>
          <w:szCs w:val="20"/>
          <w:vertAlign w:val="subscript"/>
        </w:rPr>
        <w:t>2</w:t>
      </w:r>
      <w:r>
        <w:rPr>
          <w:szCs w:val="20"/>
        </w:rPr>
        <w:t>O</w:t>
      </w:r>
      <w:r w:rsidRPr="00616C30">
        <w:rPr>
          <w:szCs w:val="20"/>
          <w:vertAlign w:val="subscript"/>
        </w:rPr>
        <w:t>3</w:t>
      </w:r>
      <w:r>
        <w:rPr>
          <w:szCs w:val="20"/>
        </w:rPr>
        <w:t xml:space="preserve"> gate oxide thin film on Si Substrate: influence of oxidation durations,” Thin Solid Films, Vol. 606, pp. 80-86, 2016.</w:t>
      </w:r>
    </w:p>
    <w:p w14:paraId="741232A6" w14:textId="1A168896" w:rsidR="00616C30" w:rsidRDefault="00616C30" w:rsidP="007234A6">
      <w:pPr>
        <w:pStyle w:val="EndNoteBibliography"/>
        <w:ind w:left="648" w:right="58" w:hanging="648"/>
      </w:pPr>
      <w:r>
        <w:rPr>
          <w:szCs w:val="20"/>
        </w:rPr>
        <w:t>[19]    S.R. Jamnani, H.M. Moghaddam, S.G</w:t>
      </w:r>
      <w:r w:rsidR="00824D45">
        <w:rPr>
          <w:szCs w:val="20"/>
        </w:rPr>
        <w:t>.</w:t>
      </w:r>
      <w:r>
        <w:rPr>
          <w:szCs w:val="20"/>
        </w:rPr>
        <w:t xml:space="preserve"> Leonardi, G. Neri, “A novel conductometric sensor based on hierarchical self-assembly nanoparticles Sm</w:t>
      </w:r>
      <w:r w:rsidRPr="00616C30">
        <w:rPr>
          <w:szCs w:val="20"/>
          <w:vertAlign w:val="subscript"/>
        </w:rPr>
        <w:t>2</w:t>
      </w:r>
      <w:r>
        <w:rPr>
          <w:szCs w:val="20"/>
        </w:rPr>
        <w:t>O</w:t>
      </w:r>
      <w:r w:rsidRPr="00616C30">
        <w:rPr>
          <w:szCs w:val="20"/>
          <w:vertAlign w:val="subscript"/>
        </w:rPr>
        <w:t>3</w:t>
      </w:r>
      <w:r>
        <w:rPr>
          <w:szCs w:val="20"/>
        </w:rPr>
        <w:t xml:space="preserve"> for VOCs monitoring,” </w:t>
      </w:r>
      <w:r>
        <w:rPr>
          <w:iCs/>
          <w:szCs w:val="20"/>
        </w:rPr>
        <w:t>Ceramic International, Vol. 44, pp. 16953-16959, 2018</w:t>
      </w:r>
      <w:r w:rsidR="00B31EF4">
        <w:rPr>
          <w:iCs/>
          <w:szCs w:val="20"/>
        </w:rPr>
        <w:t>.</w:t>
      </w:r>
    </w:p>
    <w:p w14:paraId="246DBF56" w14:textId="77777777" w:rsidR="00616C30" w:rsidRPr="0099768D" w:rsidRDefault="00616C30" w:rsidP="003457AD">
      <w:pPr>
        <w:pStyle w:val="EndNoteBibliography"/>
        <w:ind w:left="720" w:hanging="720"/>
      </w:pPr>
    </w:p>
    <w:sectPr w:rsidR="00616C30" w:rsidRPr="0099768D" w:rsidSect="00BE28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2268" w:right="1418" w:bottom="153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9A7F4" w14:textId="77777777" w:rsidR="00B200EF" w:rsidRDefault="00B200EF" w:rsidP="00652929">
      <w:r>
        <w:separator/>
      </w:r>
    </w:p>
  </w:endnote>
  <w:endnote w:type="continuationSeparator" w:id="0">
    <w:p w14:paraId="79580CCE" w14:textId="77777777" w:rsidR="00B200EF" w:rsidRDefault="00B200EF" w:rsidP="0065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FCB3D" w14:textId="77777777" w:rsidR="00BE28AB" w:rsidRDefault="00BE2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0FC3A" w14:textId="77777777" w:rsidR="00BE28AB" w:rsidRDefault="00BE28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6B88" w14:textId="77777777" w:rsidR="00BE28AB" w:rsidRDefault="00BE2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16AA8" w14:textId="77777777" w:rsidR="00B200EF" w:rsidRDefault="00B200EF" w:rsidP="00652929">
      <w:r>
        <w:separator/>
      </w:r>
    </w:p>
  </w:footnote>
  <w:footnote w:type="continuationSeparator" w:id="0">
    <w:p w14:paraId="145E1CEF" w14:textId="77777777" w:rsidR="00B200EF" w:rsidRDefault="00B200EF" w:rsidP="00652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B8E92" w14:textId="77777777" w:rsidR="00BE28AB" w:rsidRDefault="00BE2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52015" w14:textId="77777777" w:rsidR="00BE28AB" w:rsidRDefault="00BE2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EE9E9" w14:textId="77777777" w:rsidR="00BE28AB" w:rsidRDefault="00BE28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E220E1"/>
    <w:multiLevelType w:val="hybridMultilevel"/>
    <w:tmpl w:val="37448900"/>
    <w:lvl w:ilvl="0" w:tplc="8CA28FB6">
      <w:start w:val="1"/>
      <w:numFmt w:val="decimal"/>
      <w:pStyle w:val="References"/>
      <w:lvlText w:val="[%1]"/>
      <w:lvlJc w:val="left"/>
      <w:pPr>
        <w:ind w:left="38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F4B084">
      <w:numFmt w:val="bullet"/>
      <w:lvlText w:val="•"/>
      <w:lvlJc w:val="left"/>
      <w:pPr>
        <w:ind w:left="1291" w:hanging="332"/>
      </w:pPr>
      <w:rPr>
        <w:rFonts w:hint="default"/>
        <w:lang w:val="en-US" w:eastAsia="en-US" w:bidi="ar-SA"/>
      </w:rPr>
    </w:lvl>
    <w:lvl w:ilvl="2" w:tplc="2C0668C6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3" w:tplc="06A655A2">
      <w:numFmt w:val="bullet"/>
      <w:lvlText w:val="•"/>
      <w:lvlJc w:val="left"/>
      <w:pPr>
        <w:ind w:left="3115" w:hanging="332"/>
      </w:pPr>
      <w:rPr>
        <w:rFonts w:hint="default"/>
        <w:lang w:val="en-US" w:eastAsia="en-US" w:bidi="ar-SA"/>
      </w:rPr>
    </w:lvl>
    <w:lvl w:ilvl="4" w:tplc="C1BE12F6">
      <w:numFmt w:val="bullet"/>
      <w:lvlText w:val="•"/>
      <w:lvlJc w:val="left"/>
      <w:pPr>
        <w:ind w:left="4027" w:hanging="332"/>
      </w:pPr>
      <w:rPr>
        <w:rFonts w:hint="default"/>
        <w:lang w:val="en-US" w:eastAsia="en-US" w:bidi="ar-SA"/>
      </w:rPr>
    </w:lvl>
    <w:lvl w:ilvl="5" w:tplc="C19AAFF4">
      <w:numFmt w:val="bullet"/>
      <w:lvlText w:val="•"/>
      <w:lvlJc w:val="left"/>
      <w:pPr>
        <w:ind w:left="4938" w:hanging="332"/>
      </w:pPr>
      <w:rPr>
        <w:rFonts w:hint="default"/>
        <w:lang w:val="en-US" w:eastAsia="en-US" w:bidi="ar-SA"/>
      </w:rPr>
    </w:lvl>
    <w:lvl w:ilvl="6" w:tplc="D5F8273A">
      <w:numFmt w:val="bullet"/>
      <w:lvlText w:val="•"/>
      <w:lvlJc w:val="left"/>
      <w:pPr>
        <w:ind w:left="5850" w:hanging="332"/>
      </w:pPr>
      <w:rPr>
        <w:rFonts w:hint="default"/>
        <w:lang w:val="en-US" w:eastAsia="en-US" w:bidi="ar-SA"/>
      </w:rPr>
    </w:lvl>
    <w:lvl w:ilvl="7" w:tplc="302C72F8">
      <w:numFmt w:val="bullet"/>
      <w:lvlText w:val="•"/>
      <w:lvlJc w:val="left"/>
      <w:pPr>
        <w:ind w:left="6762" w:hanging="332"/>
      </w:pPr>
      <w:rPr>
        <w:rFonts w:hint="default"/>
        <w:lang w:val="en-US" w:eastAsia="en-US" w:bidi="ar-SA"/>
      </w:rPr>
    </w:lvl>
    <w:lvl w:ilvl="8" w:tplc="31DACC80">
      <w:numFmt w:val="bullet"/>
      <w:lvlText w:val="•"/>
      <w:lvlJc w:val="left"/>
      <w:pPr>
        <w:ind w:left="7674" w:hanging="332"/>
      </w:pPr>
      <w:rPr>
        <w:rFonts w:hint="default"/>
        <w:lang w:val="en-US" w:eastAsia="en-US" w:bidi="ar-SA"/>
      </w:rPr>
    </w:lvl>
  </w:abstractNum>
  <w:abstractNum w:abstractNumId="20">
    <w:nsid w:val="56A11FAA"/>
    <w:multiLevelType w:val="multilevel"/>
    <w:tmpl w:val="1C3A5F8A"/>
    <w:lvl w:ilvl="0">
      <w:start w:val="1"/>
      <w:numFmt w:val="decimal"/>
      <w:pStyle w:val="Heading1"/>
      <w:lvlText w:val="%1"/>
      <w:lvlJc w:val="left"/>
      <w:pPr>
        <w:ind w:left="356" w:hanging="2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505" w:hanging="44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pStyle w:val="Heading3"/>
      <w:lvlText w:val="%1.%2.%3"/>
      <w:lvlJc w:val="left"/>
      <w:pPr>
        <w:ind w:left="57" w:hanging="59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24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49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4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98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3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8" w:hanging="598"/>
      </w:pPr>
      <w:rPr>
        <w:rFonts w:hint="default"/>
        <w:lang w:val="en-US" w:eastAsia="en-US" w:bidi="ar-SA"/>
      </w:rPr>
    </w:lvl>
  </w:abstractNum>
  <w:abstractNum w:abstractNumId="21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D96BF8"/>
    <w:multiLevelType w:val="hybridMultilevel"/>
    <w:tmpl w:val="69681AD4"/>
    <w:lvl w:ilvl="0" w:tplc="3D80A2F0">
      <w:start w:val="1"/>
      <w:numFmt w:val="bullet"/>
      <w:pStyle w:val="Bulletedlis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2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8"/>
  </w:num>
  <w:num w:numId="26">
    <w:abstractNumId w:val="23"/>
  </w:num>
  <w:num w:numId="27">
    <w:abstractNumId w:val="24"/>
  </w:num>
  <w:num w:numId="28">
    <w:abstractNumId w:val="22"/>
  </w:num>
  <w:num w:numId="29">
    <w:abstractNumId w:val="13"/>
  </w:num>
  <w:num w:numId="30">
    <w:abstractNumId w:val="25"/>
  </w:num>
  <w:num w:numId="31">
    <w:abstractNumId w:val="19"/>
  </w:num>
  <w:num w:numId="32">
    <w:abstractNumId w:val="20"/>
  </w:num>
  <w:num w:numId="33">
    <w:abstractNumId w:val="22"/>
    <w:lvlOverride w:ilvl="0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9xdr5sv9xpvwpeav0pvpx23wxxr2a2eztfp&quot;&gt;References-Converted&lt;record-ids&gt;&lt;item&gt;491&lt;/item&gt;&lt;item&gt;1211&lt;/item&gt;&lt;item&gt;1309&lt;/item&gt;&lt;item&gt;2493&lt;/item&gt;&lt;item&gt;2494&lt;/item&gt;&lt;/record-ids&gt;&lt;/item&gt;&lt;/Libraries&gt;"/>
    <w:docVar w:name="EN.UseJSCitationFormat" w:val="False"/>
  </w:docVars>
  <w:rsids>
    <w:rsidRoot w:val="006D09EC"/>
    <w:rsid w:val="000008D4"/>
    <w:rsid w:val="00001899"/>
    <w:rsid w:val="0000265B"/>
    <w:rsid w:val="00002688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523F"/>
    <w:rsid w:val="00037A98"/>
    <w:rsid w:val="000427FB"/>
    <w:rsid w:val="0004307A"/>
    <w:rsid w:val="0004455E"/>
    <w:rsid w:val="00047C3E"/>
    <w:rsid w:val="00047CB5"/>
    <w:rsid w:val="00051FAA"/>
    <w:rsid w:val="00052843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3350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1D3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D74E9"/>
    <w:rsid w:val="000E036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30A5"/>
    <w:rsid w:val="00134A51"/>
    <w:rsid w:val="00140727"/>
    <w:rsid w:val="001549E9"/>
    <w:rsid w:val="00160628"/>
    <w:rsid w:val="00161344"/>
    <w:rsid w:val="00162195"/>
    <w:rsid w:val="0016322A"/>
    <w:rsid w:val="00165A21"/>
    <w:rsid w:val="00166F9D"/>
    <w:rsid w:val="001705CE"/>
    <w:rsid w:val="00174153"/>
    <w:rsid w:val="0017714B"/>
    <w:rsid w:val="001804DF"/>
    <w:rsid w:val="00181BDC"/>
    <w:rsid w:val="00181DB0"/>
    <w:rsid w:val="001820A3"/>
    <w:rsid w:val="001829E3"/>
    <w:rsid w:val="001924C0"/>
    <w:rsid w:val="00196B08"/>
    <w:rsid w:val="0019731E"/>
    <w:rsid w:val="001A09FE"/>
    <w:rsid w:val="001A67C9"/>
    <w:rsid w:val="001A69DE"/>
    <w:rsid w:val="001A6C75"/>
    <w:rsid w:val="001A713C"/>
    <w:rsid w:val="001A7365"/>
    <w:rsid w:val="001B1C7C"/>
    <w:rsid w:val="001B25A4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3A90"/>
    <w:rsid w:val="001C5736"/>
    <w:rsid w:val="001D2EC9"/>
    <w:rsid w:val="001D647F"/>
    <w:rsid w:val="001D6857"/>
    <w:rsid w:val="001E0572"/>
    <w:rsid w:val="001E0A67"/>
    <w:rsid w:val="001E1028"/>
    <w:rsid w:val="001E14E2"/>
    <w:rsid w:val="001E6302"/>
    <w:rsid w:val="001E7DCB"/>
    <w:rsid w:val="001F0599"/>
    <w:rsid w:val="001F3411"/>
    <w:rsid w:val="001F3B41"/>
    <w:rsid w:val="001F4287"/>
    <w:rsid w:val="001F4DBA"/>
    <w:rsid w:val="002003FB"/>
    <w:rsid w:val="0020415E"/>
    <w:rsid w:val="00204FF4"/>
    <w:rsid w:val="0021056E"/>
    <w:rsid w:val="0021075D"/>
    <w:rsid w:val="0021165A"/>
    <w:rsid w:val="00211BC9"/>
    <w:rsid w:val="002146F0"/>
    <w:rsid w:val="0021620C"/>
    <w:rsid w:val="00216E78"/>
    <w:rsid w:val="00217275"/>
    <w:rsid w:val="002211DD"/>
    <w:rsid w:val="002228DC"/>
    <w:rsid w:val="002343E0"/>
    <w:rsid w:val="002362D1"/>
    <w:rsid w:val="00236F4B"/>
    <w:rsid w:val="00242B0D"/>
    <w:rsid w:val="002467C6"/>
    <w:rsid w:val="0024692A"/>
    <w:rsid w:val="00250AA6"/>
    <w:rsid w:val="00252BBA"/>
    <w:rsid w:val="00253123"/>
    <w:rsid w:val="00264001"/>
    <w:rsid w:val="00265214"/>
    <w:rsid w:val="00266354"/>
    <w:rsid w:val="0026710C"/>
    <w:rsid w:val="00267575"/>
    <w:rsid w:val="00267A18"/>
    <w:rsid w:val="00267B72"/>
    <w:rsid w:val="00273462"/>
    <w:rsid w:val="0027395B"/>
    <w:rsid w:val="00275854"/>
    <w:rsid w:val="00283B41"/>
    <w:rsid w:val="00285F28"/>
    <w:rsid w:val="00286398"/>
    <w:rsid w:val="00286586"/>
    <w:rsid w:val="002A3C42"/>
    <w:rsid w:val="002A5D75"/>
    <w:rsid w:val="002B1958"/>
    <w:rsid w:val="002B1B1A"/>
    <w:rsid w:val="002B2A41"/>
    <w:rsid w:val="002B2DC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01DFD"/>
    <w:rsid w:val="003025B4"/>
    <w:rsid w:val="00310E13"/>
    <w:rsid w:val="003111AA"/>
    <w:rsid w:val="00312EEB"/>
    <w:rsid w:val="0031393E"/>
    <w:rsid w:val="00315713"/>
    <w:rsid w:val="0031686C"/>
    <w:rsid w:val="00316FE0"/>
    <w:rsid w:val="003204D2"/>
    <w:rsid w:val="00320BC7"/>
    <w:rsid w:val="0032605E"/>
    <w:rsid w:val="003275D1"/>
    <w:rsid w:val="00330B2A"/>
    <w:rsid w:val="00331E17"/>
    <w:rsid w:val="00333063"/>
    <w:rsid w:val="003337E3"/>
    <w:rsid w:val="003408E3"/>
    <w:rsid w:val="00343480"/>
    <w:rsid w:val="00345764"/>
    <w:rsid w:val="003457AD"/>
    <w:rsid w:val="00345813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3ED6"/>
    <w:rsid w:val="003654D7"/>
    <w:rsid w:val="00366868"/>
    <w:rsid w:val="00367506"/>
    <w:rsid w:val="00370085"/>
    <w:rsid w:val="003744A7"/>
    <w:rsid w:val="00376235"/>
    <w:rsid w:val="0037676D"/>
    <w:rsid w:val="00381FB6"/>
    <w:rsid w:val="003836D3"/>
    <w:rsid w:val="00383A52"/>
    <w:rsid w:val="0038525C"/>
    <w:rsid w:val="00391652"/>
    <w:rsid w:val="0039507F"/>
    <w:rsid w:val="003A1260"/>
    <w:rsid w:val="003A295F"/>
    <w:rsid w:val="003A41DD"/>
    <w:rsid w:val="003A7033"/>
    <w:rsid w:val="003B47FE"/>
    <w:rsid w:val="003B505B"/>
    <w:rsid w:val="003B5673"/>
    <w:rsid w:val="003B6287"/>
    <w:rsid w:val="003B62C9"/>
    <w:rsid w:val="003C4901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34D7"/>
    <w:rsid w:val="003F4207"/>
    <w:rsid w:val="003F5C46"/>
    <w:rsid w:val="003F6539"/>
    <w:rsid w:val="003F7CBB"/>
    <w:rsid w:val="003F7D34"/>
    <w:rsid w:val="00412C8E"/>
    <w:rsid w:val="0041518D"/>
    <w:rsid w:val="0042221D"/>
    <w:rsid w:val="00424DD3"/>
    <w:rsid w:val="00424F3F"/>
    <w:rsid w:val="004269C5"/>
    <w:rsid w:val="00435939"/>
    <w:rsid w:val="00436E7C"/>
    <w:rsid w:val="00437CC7"/>
    <w:rsid w:val="00442B9C"/>
    <w:rsid w:val="00445EFA"/>
    <w:rsid w:val="00446869"/>
    <w:rsid w:val="0044738A"/>
    <w:rsid w:val="004473D3"/>
    <w:rsid w:val="00452231"/>
    <w:rsid w:val="00460C13"/>
    <w:rsid w:val="00463228"/>
    <w:rsid w:val="00463782"/>
    <w:rsid w:val="004659DF"/>
    <w:rsid w:val="004667E0"/>
    <w:rsid w:val="0046760E"/>
    <w:rsid w:val="00470E10"/>
    <w:rsid w:val="00472C96"/>
    <w:rsid w:val="00477A97"/>
    <w:rsid w:val="00481343"/>
    <w:rsid w:val="0048549E"/>
    <w:rsid w:val="004930C6"/>
    <w:rsid w:val="00493347"/>
    <w:rsid w:val="00495C96"/>
    <w:rsid w:val="00496092"/>
    <w:rsid w:val="00496F8F"/>
    <w:rsid w:val="004A08DB"/>
    <w:rsid w:val="004A25D0"/>
    <w:rsid w:val="004A37E8"/>
    <w:rsid w:val="004A6C84"/>
    <w:rsid w:val="004A7549"/>
    <w:rsid w:val="004B09D4"/>
    <w:rsid w:val="004B309D"/>
    <w:rsid w:val="004B330A"/>
    <w:rsid w:val="004B43A2"/>
    <w:rsid w:val="004B7C8E"/>
    <w:rsid w:val="004C2E60"/>
    <w:rsid w:val="004C3D3C"/>
    <w:rsid w:val="004C53D3"/>
    <w:rsid w:val="004D0EDC"/>
    <w:rsid w:val="004D1220"/>
    <w:rsid w:val="004D14B3"/>
    <w:rsid w:val="004D1529"/>
    <w:rsid w:val="004D2253"/>
    <w:rsid w:val="004D5514"/>
    <w:rsid w:val="004D56C3"/>
    <w:rsid w:val="004E0338"/>
    <w:rsid w:val="004E49A8"/>
    <w:rsid w:val="004E4FF3"/>
    <w:rsid w:val="004E56A8"/>
    <w:rsid w:val="004E795A"/>
    <w:rsid w:val="004F3B55"/>
    <w:rsid w:val="004F428E"/>
    <w:rsid w:val="004F4E46"/>
    <w:rsid w:val="004F6B7D"/>
    <w:rsid w:val="005015F6"/>
    <w:rsid w:val="005030C4"/>
    <w:rsid w:val="005031C5"/>
    <w:rsid w:val="0050405F"/>
    <w:rsid w:val="00504FDC"/>
    <w:rsid w:val="005120CC"/>
    <w:rsid w:val="00512B7B"/>
    <w:rsid w:val="00514EA1"/>
    <w:rsid w:val="00516234"/>
    <w:rsid w:val="0051798B"/>
    <w:rsid w:val="0052065F"/>
    <w:rsid w:val="00521F5A"/>
    <w:rsid w:val="00525E06"/>
    <w:rsid w:val="00526454"/>
    <w:rsid w:val="00531823"/>
    <w:rsid w:val="00533273"/>
    <w:rsid w:val="00534ECC"/>
    <w:rsid w:val="0053720D"/>
    <w:rsid w:val="00540EF5"/>
    <w:rsid w:val="00541BF0"/>
    <w:rsid w:val="00541BF3"/>
    <w:rsid w:val="00541CD3"/>
    <w:rsid w:val="005476FA"/>
    <w:rsid w:val="00551C3F"/>
    <w:rsid w:val="005525F3"/>
    <w:rsid w:val="00553633"/>
    <w:rsid w:val="0055595E"/>
    <w:rsid w:val="00557988"/>
    <w:rsid w:val="005602FC"/>
    <w:rsid w:val="00560E30"/>
    <w:rsid w:val="00562C49"/>
    <w:rsid w:val="00562DEF"/>
    <w:rsid w:val="0056321A"/>
    <w:rsid w:val="0056391A"/>
    <w:rsid w:val="00563A35"/>
    <w:rsid w:val="00564A7C"/>
    <w:rsid w:val="00566596"/>
    <w:rsid w:val="00567728"/>
    <w:rsid w:val="005741E9"/>
    <w:rsid w:val="005748CF"/>
    <w:rsid w:val="00581680"/>
    <w:rsid w:val="00584270"/>
    <w:rsid w:val="00584738"/>
    <w:rsid w:val="00585C7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C6524"/>
    <w:rsid w:val="005D0C26"/>
    <w:rsid w:val="005D1885"/>
    <w:rsid w:val="005D1DC8"/>
    <w:rsid w:val="005D4A38"/>
    <w:rsid w:val="005D6DCC"/>
    <w:rsid w:val="005E1F20"/>
    <w:rsid w:val="005E261D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5F7D83"/>
    <w:rsid w:val="006021E3"/>
    <w:rsid w:val="00605A69"/>
    <w:rsid w:val="00606C54"/>
    <w:rsid w:val="00614375"/>
    <w:rsid w:val="00614506"/>
    <w:rsid w:val="00615B0A"/>
    <w:rsid w:val="006168CF"/>
    <w:rsid w:val="00616C30"/>
    <w:rsid w:val="00617DB4"/>
    <w:rsid w:val="0062011B"/>
    <w:rsid w:val="00622722"/>
    <w:rsid w:val="00626DE0"/>
    <w:rsid w:val="00630901"/>
    <w:rsid w:val="00631F8E"/>
    <w:rsid w:val="00636EE9"/>
    <w:rsid w:val="00640950"/>
    <w:rsid w:val="00641AE7"/>
    <w:rsid w:val="00642629"/>
    <w:rsid w:val="0064782B"/>
    <w:rsid w:val="00652929"/>
    <w:rsid w:val="0065293D"/>
    <w:rsid w:val="00653EFC"/>
    <w:rsid w:val="00654021"/>
    <w:rsid w:val="00656A55"/>
    <w:rsid w:val="00661045"/>
    <w:rsid w:val="00661059"/>
    <w:rsid w:val="00666DA8"/>
    <w:rsid w:val="00667F1C"/>
    <w:rsid w:val="00671057"/>
    <w:rsid w:val="00675AAF"/>
    <w:rsid w:val="00677BB8"/>
    <w:rsid w:val="0068031A"/>
    <w:rsid w:val="00681B2F"/>
    <w:rsid w:val="00681B87"/>
    <w:rsid w:val="00682D9E"/>
    <w:rsid w:val="0068335F"/>
    <w:rsid w:val="00687217"/>
    <w:rsid w:val="00693302"/>
    <w:rsid w:val="0069570D"/>
    <w:rsid w:val="0069640B"/>
    <w:rsid w:val="006A1B83"/>
    <w:rsid w:val="006A21CD"/>
    <w:rsid w:val="006A5918"/>
    <w:rsid w:val="006A6B29"/>
    <w:rsid w:val="006B12C7"/>
    <w:rsid w:val="006B182B"/>
    <w:rsid w:val="006B21B2"/>
    <w:rsid w:val="006B2BFC"/>
    <w:rsid w:val="006B4A4A"/>
    <w:rsid w:val="006C19B2"/>
    <w:rsid w:val="006C4409"/>
    <w:rsid w:val="006C5BB8"/>
    <w:rsid w:val="006C6936"/>
    <w:rsid w:val="006C7B01"/>
    <w:rsid w:val="006D09EC"/>
    <w:rsid w:val="006D0FE8"/>
    <w:rsid w:val="006D4B2B"/>
    <w:rsid w:val="006D4D5C"/>
    <w:rsid w:val="006D4F3C"/>
    <w:rsid w:val="006D5C66"/>
    <w:rsid w:val="006D7002"/>
    <w:rsid w:val="006E1B3C"/>
    <w:rsid w:val="006E23FB"/>
    <w:rsid w:val="006E325A"/>
    <w:rsid w:val="006E33EC"/>
    <w:rsid w:val="006E3802"/>
    <w:rsid w:val="006E66A5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234A6"/>
    <w:rsid w:val="00723E14"/>
    <w:rsid w:val="00731835"/>
    <w:rsid w:val="007341F8"/>
    <w:rsid w:val="00734372"/>
    <w:rsid w:val="00734EB8"/>
    <w:rsid w:val="00735BC8"/>
    <w:rsid w:val="00735F8B"/>
    <w:rsid w:val="0074090B"/>
    <w:rsid w:val="00742D1F"/>
    <w:rsid w:val="00743EBA"/>
    <w:rsid w:val="00744C8E"/>
    <w:rsid w:val="0074707E"/>
    <w:rsid w:val="007516DC"/>
    <w:rsid w:val="00751754"/>
    <w:rsid w:val="00751EF8"/>
    <w:rsid w:val="00752E58"/>
    <w:rsid w:val="00754302"/>
    <w:rsid w:val="00754B80"/>
    <w:rsid w:val="0075575F"/>
    <w:rsid w:val="00761918"/>
    <w:rsid w:val="00762F03"/>
    <w:rsid w:val="0076413B"/>
    <w:rsid w:val="007648AE"/>
    <w:rsid w:val="00764BF8"/>
    <w:rsid w:val="0076514D"/>
    <w:rsid w:val="0076624F"/>
    <w:rsid w:val="00770EC0"/>
    <w:rsid w:val="00773D59"/>
    <w:rsid w:val="007750CF"/>
    <w:rsid w:val="00781003"/>
    <w:rsid w:val="007836D9"/>
    <w:rsid w:val="00786CC7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54EB"/>
    <w:rsid w:val="007D730F"/>
    <w:rsid w:val="007D7CD8"/>
    <w:rsid w:val="007E3AA7"/>
    <w:rsid w:val="007F737D"/>
    <w:rsid w:val="007F748C"/>
    <w:rsid w:val="0080308E"/>
    <w:rsid w:val="00803A67"/>
    <w:rsid w:val="00805303"/>
    <w:rsid w:val="00806705"/>
    <w:rsid w:val="00806738"/>
    <w:rsid w:val="00812484"/>
    <w:rsid w:val="00820F7A"/>
    <w:rsid w:val="008216D5"/>
    <w:rsid w:val="0082259A"/>
    <w:rsid w:val="008249CE"/>
    <w:rsid w:val="00824D45"/>
    <w:rsid w:val="00824FF4"/>
    <w:rsid w:val="00825907"/>
    <w:rsid w:val="00830D7D"/>
    <w:rsid w:val="00831A50"/>
    <w:rsid w:val="00831B3C"/>
    <w:rsid w:val="00831C89"/>
    <w:rsid w:val="00832114"/>
    <w:rsid w:val="00834C46"/>
    <w:rsid w:val="0084093E"/>
    <w:rsid w:val="00841CE1"/>
    <w:rsid w:val="0084311D"/>
    <w:rsid w:val="0084408F"/>
    <w:rsid w:val="008473D8"/>
    <w:rsid w:val="008528DC"/>
    <w:rsid w:val="00852B8C"/>
    <w:rsid w:val="008544D2"/>
    <w:rsid w:val="00854981"/>
    <w:rsid w:val="00862D17"/>
    <w:rsid w:val="00864B2E"/>
    <w:rsid w:val="00865963"/>
    <w:rsid w:val="00871C1D"/>
    <w:rsid w:val="00871D09"/>
    <w:rsid w:val="008722E3"/>
    <w:rsid w:val="0087450E"/>
    <w:rsid w:val="00875A82"/>
    <w:rsid w:val="00876CA3"/>
    <w:rsid w:val="008772FE"/>
    <w:rsid w:val="008775F1"/>
    <w:rsid w:val="00881932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B44B8"/>
    <w:rsid w:val="008C1FC2"/>
    <w:rsid w:val="008C2980"/>
    <w:rsid w:val="008C4DD6"/>
    <w:rsid w:val="008C58D3"/>
    <w:rsid w:val="008C5AFB"/>
    <w:rsid w:val="008D07FB"/>
    <w:rsid w:val="008D0C02"/>
    <w:rsid w:val="008D1170"/>
    <w:rsid w:val="008D357D"/>
    <w:rsid w:val="008D435A"/>
    <w:rsid w:val="008D4540"/>
    <w:rsid w:val="008D6035"/>
    <w:rsid w:val="008E1CA4"/>
    <w:rsid w:val="008E387B"/>
    <w:rsid w:val="008E4932"/>
    <w:rsid w:val="008E5811"/>
    <w:rsid w:val="008E6087"/>
    <w:rsid w:val="008E758D"/>
    <w:rsid w:val="008F10A7"/>
    <w:rsid w:val="008F2BAA"/>
    <w:rsid w:val="008F755D"/>
    <w:rsid w:val="008F7A39"/>
    <w:rsid w:val="009021E8"/>
    <w:rsid w:val="00904677"/>
    <w:rsid w:val="00904F93"/>
    <w:rsid w:val="00905EE2"/>
    <w:rsid w:val="00910C55"/>
    <w:rsid w:val="00911440"/>
    <w:rsid w:val="00911712"/>
    <w:rsid w:val="00911B27"/>
    <w:rsid w:val="009170BE"/>
    <w:rsid w:val="00920B55"/>
    <w:rsid w:val="0092247A"/>
    <w:rsid w:val="00923921"/>
    <w:rsid w:val="00924080"/>
    <w:rsid w:val="009262C9"/>
    <w:rsid w:val="00930EB9"/>
    <w:rsid w:val="00931662"/>
    <w:rsid w:val="00933DC7"/>
    <w:rsid w:val="00935AAB"/>
    <w:rsid w:val="00936DB2"/>
    <w:rsid w:val="009418F4"/>
    <w:rsid w:val="00942BBC"/>
    <w:rsid w:val="00944180"/>
    <w:rsid w:val="00944AA0"/>
    <w:rsid w:val="00947DA2"/>
    <w:rsid w:val="00951177"/>
    <w:rsid w:val="009673E8"/>
    <w:rsid w:val="00970178"/>
    <w:rsid w:val="00974DB8"/>
    <w:rsid w:val="00980661"/>
    <w:rsid w:val="0098093B"/>
    <w:rsid w:val="0098733F"/>
    <w:rsid w:val="009876D4"/>
    <w:rsid w:val="009914A5"/>
    <w:rsid w:val="0099548E"/>
    <w:rsid w:val="00995934"/>
    <w:rsid w:val="00996456"/>
    <w:rsid w:val="00996A12"/>
    <w:rsid w:val="0099768D"/>
    <w:rsid w:val="00997B0F"/>
    <w:rsid w:val="009A0CC3"/>
    <w:rsid w:val="009A1368"/>
    <w:rsid w:val="009A1CAD"/>
    <w:rsid w:val="009A3440"/>
    <w:rsid w:val="009A5832"/>
    <w:rsid w:val="009A6838"/>
    <w:rsid w:val="009B0B61"/>
    <w:rsid w:val="009B24B5"/>
    <w:rsid w:val="009B4109"/>
    <w:rsid w:val="009B4EBC"/>
    <w:rsid w:val="009B5ABB"/>
    <w:rsid w:val="009B73CE"/>
    <w:rsid w:val="009C2461"/>
    <w:rsid w:val="009C30AD"/>
    <w:rsid w:val="009C4E9F"/>
    <w:rsid w:val="009C5A15"/>
    <w:rsid w:val="009C6FE2"/>
    <w:rsid w:val="009C7674"/>
    <w:rsid w:val="009D004A"/>
    <w:rsid w:val="009D3E8E"/>
    <w:rsid w:val="009D4B66"/>
    <w:rsid w:val="009D5880"/>
    <w:rsid w:val="009E1FD4"/>
    <w:rsid w:val="009E3B07"/>
    <w:rsid w:val="009E51D1"/>
    <w:rsid w:val="009E5531"/>
    <w:rsid w:val="009F171E"/>
    <w:rsid w:val="009F2068"/>
    <w:rsid w:val="009F3D2F"/>
    <w:rsid w:val="009F7052"/>
    <w:rsid w:val="00A024FA"/>
    <w:rsid w:val="00A02668"/>
    <w:rsid w:val="00A02801"/>
    <w:rsid w:val="00A04568"/>
    <w:rsid w:val="00A066C1"/>
    <w:rsid w:val="00A06A39"/>
    <w:rsid w:val="00A07D6B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27556"/>
    <w:rsid w:val="00A2779B"/>
    <w:rsid w:val="00A309C5"/>
    <w:rsid w:val="00A32FCB"/>
    <w:rsid w:val="00A33D5E"/>
    <w:rsid w:val="00A34C25"/>
    <w:rsid w:val="00A3507D"/>
    <w:rsid w:val="00A3717A"/>
    <w:rsid w:val="00A4088C"/>
    <w:rsid w:val="00A41A48"/>
    <w:rsid w:val="00A4456B"/>
    <w:rsid w:val="00A448D4"/>
    <w:rsid w:val="00A452E0"/>
    <w:rsid w:val="00A506DF"/>
    <w:rsid w:val="00A51EA5"/>
    <w:rsid w:val="00A53742"/>
    <w:rsid w:val="00A54B76"/>
    <w:rsid w:val="00A557A1"/>
    <w:rsid w:val="00A60182"/>
    <w:rsid w:val="00A63059"/>
    <w:rsid w:val="00A63AE3"/>
    <w:rsid w:val="00A651A4"/>
    <w:rsid w:val="00A71361"/>
    <w:rsid w:val="00A746E2"/>
    <w:rsid w:val="00A81FF2"/>
    <w:rsid w:val="00A83904"/>
    <w:rsid w:val="00A9028C"/>
    <w:rsid w:val="00A90A79"/>
    <w:rsid w:val="00A96B30"/>
    <w:rsid w:val="00A97FAD"/>
    <w:rsid w:val="00AA3235"/>
    <w:rsid w:val="00AA442D"/>
    <w:rsid w:val="00AA59B5"/>
    <w:rsid w:val="00AA75D1"/>
    <w:rsid w:val="00AA7777"/>
    <w:rsid w:val="00AA7B84"/>
    <w:rsid w:val="00AB5E87"/>
    <w:rsid w:val="00AC0B4C"/>
    <w:rsid w:val="00AC1164"/>
    <w:rsid w:val="00AC2296"/>
    <w:rsid w:val="00AC2754"/>
    <w:rsid w:val="00AC48B0"/>
    <w:rsid w:val="00AC4ACD"/>
    <w:rsid w:val="00AC5DFB"/>
    <w:rsid w:val="00AD0CCB"/>
    <w:rsid w:val="00AD13DC"/>
    <w:rsid w:val="00AD6DE2"/>
    <w:rsid w:val="00AE0A40"/>
    <w:rsid w:val="00AE1ED4"/>
    <w:rsid w:val="00AE21E1"/>
    <w:rsid w:val="00AE2F8D"/>
    <w:rsid w:val="00AE3BAE"/>
    <w:rsid w:val="00AE6A21"/>
    <w:rsid w:val="00AE7C05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345F"/>
    <w:rsid w:val="00B07218"/>
    <w:rsid w:val="00B077FA"/>
    <w:rsid w:val="00B127D7"/>
    <w:rsid w:val="00B13B0C"/>
    <w:rsid w:val="00B14408"/>
    <w:rsid w:val="00B1453A"/>
    <w:rsid w:val="00B14D0F"/>
    <w:rsid w:val="00B200EF"/>
    <w:rsid w:val="00B20F82"/>
    <w:rsid w:val="00B229B5"/>
    <w:rsid w:val="00B25BD5"/>
    <w:rsid w:val="00B31EF4"/>
    <w:rsid w:val="00B32447"/>
    <w:rsid w:val="00B32F08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17AF"/>
    <w:rsid w:val="00B62999"/>
    <w:rsid w:val="00B63BE3"/>
    <w:rsid w:val="00B64885"/>
    <w:rsid w:val="00B64FA3"/>
    <w:rsid w:val="00B66810"/>
    <w:rsid w:val="00B67804"/>
    <w:rsid w:val="00B716BD"/>
    <w:rsid w:val="00B72BE3"/>
    <w:rsid w:val="00B73954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A4505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D5009"/>
    <w:rsid w:val="00BE1193"/>
    <w:rsid w:val="00BE132F"/>
    <w:rsid w:val="00BE28AB"/>
    <w:rsid w:val="00BF4849"/>
    <w:rsid w:val="00BF4EA7"/>
    <w:rsid w:val="00BF56CB"/>
    <w:rsid w:val="00BF6525"/>
    <w:rsid w:val="00C00EDB"/>
    <w:rsid w:val="00C0183E"/>
    <w:rsid w:val="00C02863"/>
    <w:rsid w:val="00C0383A"/>
    <w:rsid w:val="00C067FF"/>
    <w:rsid w:val="00C07A53"/>
    <w:rsid w:val="00C12862"/>
    <w:rsid w:val="00C132CA"/>
    <w:rsid w:val="00C13D28"/>
    <w:rsid w:val="00C14585"/>
    <w:rsid w:val="00C149F5"/>
    <w:rsid w:val="00C165A0"/>
    <w:rsid w:val="00C216CE"/>
    <w:rsid w:val="00C2184F"/>
    <w:rsid w:val="00C22A78"/>
    <w:rsid w:val="00C23C7E"/>
    <w:rsid w:val="00C246C5"/>
    <w:rsid w:val="00C25243"/>
    <w:rsid w:val="00C25A82"/>
    <w:rsid w:val="00C30A2A"/>
    <w:rsid w:val="00C33993"/>
    <w:rsid w:val="00C36F72"/>
    <w:rsid w:val="00C4069E"/>
    <w:rsid w:val="00C41ADC"/>
    <w:rsid w:val="00C44149"/>
    <w:rsid w:val="00C44410"/>
    <w:rsid w:val="00C44A15"/>
    <w:rsid w:val="00C4630A"/>
    <w:rsid w:val="00C46B9C"/>
    <w:rsid w:val="00C5212C"/>
    <w:rsid w:val="00C523F0"/>
    <w:rsid w:val="00C526D2"/>
    <w:rsid w:val="00C53A91"/>
    <w:rsid w:val="00C5794E"/>
    <w:rsid w:val="00C60968"/>
    <w:rsid w:val="00C63D39"/>
    <w:rsid w:val="00C63EDD"/>
    <w:rsid w:val="00C65B36"/>
    <w:rsid w:val="00C65F1F"/>
    <w:rsid w:val="00C7292E"/>
    <w:rsid w:val="00C73027"/>
    <w:rsid w:val="00C74E88"/>
    <w:rsid w:val="00C80924"/>
    <w:rsid w:val="00C8286B"/>
    <w:rsid w:val="00C82DB7"/>
    <w:rsid w:val="00C947F8"/>
    <w:rsid w:val="00C9515F"/>
    <w:rsid w:val="00C963C5"/>
    <w:rsid w:val="00CA030C"/>
    <w:rsid w:val="00CA1F41"/>
    <w:rsid w:val="00CA32EE"/>
    <w:rsid w:val="00CA5771"/>
    <w:rsid w:val="00CA6A1A"/>
    <w:rsid w:val="00CB31B8"/>
    <w:rsid w:val="00CB5383"/>
    <w:rsid w:val="00CB6238"/>
    <w:rsid w:val="00CC06AD"/>
    <w:rsid w:val="00CC1E75"/>
    <w:rsid w:val="00CC260B"/>
    <w:rsid w:val="00CC2E0E"/>
    <w:rsid w:val="00CC31E0"/>
    <w:rsid w:val="00CC361C"/>
    <w:rsid w:val="00CC474B"/>
    <w:rsid w:val="00CC5B7D"/>
    <w:rsid w:val="00CC658C"/>
    <w:rsid w:val="00CC67BF"/>
    <w:rsid w:val="00CD0843"/>
    <w:rsid w:val="00CD4E31"/>
    <w:rsid w:val="00CD5A78"/>
    <w:rsid w:val="00CD7345"/>
    <w:rsid w:val="00CE165C"/>
    <w:rsid w:val="00CE372E"/>
    <w:rsid w:val="00CF0A1B"/>
    <w:rsid w:val="00CF19F6"/>
    <w:rsid w:val="00CF2F4F"/>
    <w:rsid w:val="00CF536D"/>
    <w:rsid w:val="00CF5772"/>
    <w:rsid w:val="00D02E9D"/>
    <w:rsid w:val="00D05EF3"/>
    <w:rsid w:val="00D06035"/>
    <w:rsid w:val="00D10CB8"/>
    <w:rsid w:val="00D12806"/>
    <w:rsid w:val="00D12D44"/>
    <w:rsid w:val="00D15018"/>
    <w:rsid w:val="00D158AC"/>
    <w:rsid w:val="00D15A5B"/>
    <w:rsid w:val="00D1694C"/>
    <w:rsid w:val="00D1741F"/>
    <w:rsid w:val="00D20F5E"/>
    <w:rsid w:val="00D23B76"/>
    <w:rsid w:val="00D24B4A"/>
    <w:rsid w:val="00D271EE"/>
    <w:rsid w:val="00D379A3"/>
    <w:rsid w:val="00D40289"/>
    <w:rsid w:val="00D40553"/>
    <w:rsid w:val="00D45FF3"/>
    <w:rsid w:val="00D469C4"/>
    <w:rsid w:val="00D512CF"/>
    <w:rsid w:val="00D528B9"/>
    <w:rsid w:val="00D53186"/>
    <w:rsid w:val="00D5487D"/>
    <w:rsid w:val="00D57B8F"/>
    <w:rsid w:val="00D60140"/>
    <w:rsid w:val="00D6024A"/>
    <w:rsid w:val="00D608B5"/>
    <w:rsid w:val="00D64739"/>
    <w:rsid w:val="00D71F99"/>
    <w:rsid w:val="00D734DF"/>
    <w:rsid w:val="00D73CA4"/>
    <w:rsid w:val="00D73D71"/>
    <w:rsid w:val="00D74396"/>
    <w:rsid w:val="00D80284"/>
    <w:rsid w:val="00D81F71"/>
    <w:rsid w:val="00D8642D"/>
    <w:rsid w:val="00D90A5E"/>
    <w:rsid w:val="00D91A68"/>
    <w:rsid w:val="00D9324C"/>
    <w:rsid w:val="00D95278"/>
    <w:rsid w:val="00D95A68"/>
    <w:rsid w:val="00DA17C7"/>
    <w:rsid w:val="00DA29EF"/>
    <w:rsid w:val="00DA6A9A"/>
    <w:rsid w:val="00DA7E94"/>
    <w:rsid w:val="00DB1EFD"/>
    <w:rsid w:val="00DB2347"/>
    <w:rsid w:val="00DB3EAF"/>
    <w:rsid w:val="00DB46C6"/>
    <w:rsid w:val="00DB6FFA"/>
    <w:rsid w:val="00DC3203"/>
    <w:rsid w:val="00DC3C99"/>
    <w:rsid w:val="00DC52F5"/>
    <w:rsid w:val="00DC5FD0"/>
    <w:rsid w:val="00DC78FB"/>
    <w:rsid w:val="00DD0354"/>
    <w:rsid w:val="00DD27D7"/>
    <w:rsid w:val="00DD458C"/>
    <w:rsid w:val="00DD72E9"/>
    <w:rsid w:val="00DD7605"/>
    <w:rsid w:val="00DE2020"/>
    <w:rsid w:val="00DE3476"/>
    <w:rsid w:val="00DE54A5"/>
    <w:rsid w:val="00DE7BEA"/>
    <w:rsid w:val="00DF5B84"/>
    <w:rsid w:val="00DF6D5B"/>
    <w:rsid w:val="00DF771B"/>
    <w:rsid w:val="00DF7EE2"/>
    <w:rsid w:val="00E01BAA"/>
    <w:rsid w:val="00E0282A"/>
    <w:rsid w:val="00E02F9B"/>
    <w:rsid w:val="00E0721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0AFA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251D"/>
    <w:rsid w:val="00E854FE"/>
    <w:rsid w:val="00E906CC"/>
    <w:rsid w:val="00E939A0"/>
    <w:rsid w:val="00E97117"/>
    <w:rsid w:val="00E97E4E"/>
    <w:rsid w:val="00EA1CC2"/>
    <w:rsid w:val="00EA2D76"/>
    <w:rsid w:val="00EA4644"/>
    <w:rsid w:val="00EA758A"/>
    <w:rsid w:val="00EA776B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19CC"/>
    <w:rsid w:val="00EC3D04"/>
    <w:rsid w:val="00EC426D"/>
    <w:rsid w:val="00EC571B"/>
    <w:rsid w:val="00EC57D7"/>
    <w:rsid w:val="00EC5BA2"/>
    <w:rsid w:val="00EC6385"/>
    <w:rsid w:val="00EC7E27"/>
    <w:rsid w:val="00ED1812"/>
    <w:rsid w:val="00ED19FC"/>
    <w:rsid w:val="00ED1DE9"/>
    <w:rsid w:val="00ED23D4"/>
    <w:rsid w:val="00ED33A4"/>
    <w:rsid w:val="00ED5E0B"/>
    <w:rsid w:val="00EE37B6"/>
    <w:rsid w:val="00EE71FB"/>
    <w:rsid w:val="00EF0F45"/>
    <w:rsid w:val="00EF5C12"/>
    <w:rsid w:val="00EF7463"/>
    <w:rsid w:val="00EF7971"/>
    <w:rsid w:val="00F002EF"/>
    <w:rsid w:val="00F01EE9"/>
    <w:rsid w:val="00F04900"/>
    <w:rsid w:val="00F04F1D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28C1"/>
    <w:rsid w:val="00F2389C"/>
    <w:rsid w:val="00F25C67"/>
    <w:rsid w:val="00F27008"/>
    <w:rsid w:val="00F30DFF"/>
    <w:rsid w:val="00F32B80"/>
    <w:rsid w:val="00F340EB"/>
    <w:rsid w:val="00F35285"/>
    <w:rsid w:val="00F43B9D"/>
    <w:rsid w:val="00F44D5E"/>
    <w:rsid w:val="00F534E0"/>
    <w:rsid w:val="00F53A35"/>
    <w:rsid w:val="00F54CBE"/>
    <w:rsid w:val="00F55A3D"/>
    <w:rsid w:val="00F56E13"/>
    <w:rsid w:val="00F570EB"/>
    <w:rsid w:val="00F5744B"/>
    <w:rsid w:val="00F61209"/>
    <w:rsid w:val="00F6259E"/>
    <w:rsid w:val="00F62968"/>
    <w:rsid w:val="00F65DD4"/>
    <w:rsid w:val="00F672B2"/>
    <w:rsid w:val="00F83973"/>
    <w:rsid w:val="00F87FA3"/>
    <w:rsid w:val="00F93D8C"/>
    <w:rsid w:val="00F97CC4"/>
    <w:rsid w:val="00FA3102"/>
    <w:rsid w:val="00FA48D4"/>
    <w:rsid w:val="00FA54FA"/>
    <w:rsid w:val="00FA6D39"/>
    <w:rsid w:val="00FA7211"/>
    <w:rsid w:val="00FB17B6"/>
    <w:rsid w:val="00FB227E"/>
    <w:rsid w:val="00FB3D61"/>
    <w:rsid w:val="00FB44CE"/>
    <w:rsid w:val="00FB5009"/>
    <w:rsid w:val="00FB76AB"/>
    <w:rsid w:val="00FB77E9"/>
    <w:rsid w:val="00FC3E81"/>
    <w:rsid w:val="00FC4213"/>
    <w:rsid w:val="00FD03FE"/>
    <w:rsid w:val="00FD1198"/>
    <w:rsid w:val="00FD126E"/>
    <w:rsid w:val="00FD3C36"/>
    <w:rsid w:val="00FD4D81"/>
    <w:rsid w:val="00FD5989"/>
    <w:rsid w:val="00FD7498"/>
    <w:rsid w:val="00FD7FB3"/>
    <w:rsid w:val="00FE311C"/>
    <w:rsid w:val="00FE4713"/>
    <w:rsid w:val="00FE7D2C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0E4E219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549E9"/>
    <w:pPr>
      <w:tabs>
        <w:tab w:val="center" w:pos="4253"/>
        <w:tab w:val="right" w:pos="8222"/>
      </w:tabs>
      <w:ind w:left="57" w:right="57"/>
    </w:pPr>
    <w:rPr>
      <w:szCs w:val="24"/>
      <w:lang w:val="en-ZA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196B08"/>
    <w:pPr>
      <w:widowControl w:val="0"/>
      <w:numPr>
        <w:numId w:val="32"/>
      </w:numPr>
      <w:tabs>
        <w:tab w:val="left" w:pos="355"/>
      </w:tabs>
      <w:autoSpaceDE w:val="0"/>
      <w:autoSpaceDN w:val="0"/>
      <w:spacing w:before="280" w:line="225" w:lineRule="exact"/>
      <w:ind w:left="358" w:hanging="301"/>
      <w:jc w:val="both"/>
      <w:outlineLvl w:val="0"/>
    </w:pPr>
    <w:rPr>
      <w:b/>
      <w:bCs/>
      <w:spacing w:val="-2"/>
      <w:szCs w:val="20"/>
      <w:lang w:val="en-US" w:eastAsia="en-US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345813"/>
    <w:pPr>
      <w:numPr>
        <w:ilvl w:val="1"/>
        <w:numId w:val="32"/>
      </w:numPr>
      <w:tabs>
        <w:tab w:val="left" w:pos="505"/>
      </w:tabs>
      <w:autoSpaceDE w:val="0"/>
      <w:autoSpaceDN w:val="0"/>
      <w:spacing w:before="280" w:line="225" w:lineRule="exact"/>
      <w:ind w:hanging="448"/>
      <w:jc w:val="both"/>
      <w:outlineLvl w:val="1"/>
    </w:pPr>
    <w:rPr>
      <w:i/>
      <w:spacing w:val="-4"/>
      <w:szCs w:val="22"/>
      <w:lang w:val="en-US" w:eastAsia="en-US"/>
    </w:rPr>
  </w:style>
  <w:style w:type="paragraph" w:styleId="Heading3">
    <w:name w:val="heading 3"/>
    <w:basedOn w:val="Normal"/>
    <w:next w:val="Paragraph"/>
    <w:link w:val="Heading3Char"/>
    <w:uiPriority w:val="9"/>
    <w:rsid w:val="001549E9"/>
    <w:pPr>
      <w:widowControl w:val="0"/>
      <w:numPr>
        <w:ilvl w:val="2"/>
        <w:numId w:val="32"/>
      </w:numPr>
      <w:tabs>
        <w:tab w:val="left" w:pos="654"/>
      </w:tabs>
      <w:autoSpaceDE w:val="0"/>
      <w:autoSpaceDN w:val="0"/>
      <w:spacing w:before="73" w:line="228" w:lineRule="auto"/>
      <w:ind w:right="55" w:firstLine="0"/>
      <w:jc w:val="both"/>
      <w:outlineLvl w:val="2"/>
    </w:pPr>
    <w:rPr>
      <w:i/>
      <w:szCs w:val="22"/>
      <w:lang w:val="en-US" w:eastAsia="en-US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Title"/>
    <w:next w:val="Normal"/>
    <w:qFormat/>
    <w:rsid w:val="00581680"/>
  </w:style>
  <w:style w:type="paragraph" w:customStyle="1" w:styleId="Authornames">
    <w:name w:val="Author names"/>
    <w:basedOn w:val="Normal"/>
    <w:next w:val="Normal"/>
    <w:qFormat/>
    <w:rsid w:val="00052843"/>
    <w:pPr>
      <w:spacing w:after="240"/>
      <w:ind w:left="1474"/>
    </w:pPr>
    <w:rPr>
      <w:b/>
      <w:sz w:val="22"/>
      <w:szCs w:val="22"/>
      <w:lang w:val="en-US" w:eastAsia="en-US"/>
    </w:rPr>
  </w:style>
  <w:style w:type="paragraph" w:customStyle="1" w:styleId="Affiliation">
    <w:name w:val="Affiliation"/>
    <w:basedOn w:val="BodyText"/>
    <w:qFormat/>
    <w:rsid w:val="00052843"/>
    <w:pPr>
      <w:spacing w:after="0" w:line="225" w:lineRule="exact"/>
      <w:ind w:left="1474"/>
    </w:pPr>
  </w:style>
  <w:style w:type="paragraph" w:customStyle="1" w:styleId="Heading3withparagraph">
    <w:name w:val="Heading 3 with paragraph"/>
    <w:basedOn w:val="Heading3"/>
    <w:link w:val="Heading3withparagraphChar"/>
    <w:qFormat/>
    <w:rsid w:val="001549E9"/>
  </w:style>
  <w:style w:type="paragraph" w:customStyle="1" w:styleId="Abstract">
    <w:name w:val="Abstract"/>
    <w:basedOn w:val="BodyText"/>
    <w:next w:val="Normal"/>
    <w:qFormat/>
    <w:rsid w:val="00770EC0"/>
    <w:pPr>
      <w:spacing w:before="68" w:after="800" w:line="228" w:lineRule="auto"/>
      <w:ind w:left="1474"/>
    </w:pPr>
  </w:style>
  <w:style w:type="paragraph" w:customStyle="1" w:styleId="Correspondencedetails">
    <w:name w:val="Correspondence details"/>
    <w:basedOn w:val="BodyText"/>
    <w:qFormat/>
    <w:rsid w:val="006B12C7"/>
    <w:pPr>
      <w:spacing w:before="240" w:after="100" w:line="478" w:lineRule="auto"/>
      <w:ind w:left="1474" w:right="1474"/>
    </w:pPr>
  </w:style>
  <w:style w:type="paragraph" w:customStyle="1" w:styleId="Displayedquotation">
    <w:name w:val="Displayed quotation"/>
    <w:basedOn w:val="Normal"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BodyText"/>
    <w:next w:val="Normal"/>
    <w:qFormat/>
    <w:rsid w:val="00E97117"/>
    <w:pPr>
      <w:spacing w:before="166" w:line="249" w:lineRule="auto"/>
    </w:pPr>
  </w:style>
  <w:style w:type="paragraph" w:customStyle="1" w:styleId="Figurecaption">
    <w:name w:val="Figure caption"/>
    <w:basedOn w:val="BodyText"/>
    <w:next w:val="Normal"/>
    <w:qFormat/>
    <w:rsid w:val="00E97117"/>
    <w:pPr>
      <w:spacing w:line="249" w:lineRule="auto"/>
      <w:ind w:right="55"/>
    </w:pPr>
  </w:style>
  <w:style w:type="paragraph" w:customStyle="1" w:styleId="Footnotes">
    <w:name w:val="Footnotes"/>
    <w:basedOn w:val="Normal"/>
    <w:qFormat/>
    <w:rsid w:val="00C0183E"/>
    <w:pPr>
      <w:widowControl w:val="0"/>
      <w:autoSpaceDE w:val="0"/>
      <w:autoSpaceDN w:val="0"/>
      <w:ind w:left="272"/>
    </w:pPr>
    <w:rPr>
      <w:sz w:val="16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B229B5"/>
    <w:rPr>
      <w:sz w:val="16"/>
      <w:szCs w:val="16"/>
    </w:rPr>
  </w:style>
  <w:style w:type="character" w:customStyle="1" w:styleId="Heading3withparagraphChar">
    <w:name w:val="Heading 3 with paragraph Char"/>
    <w:basedOn w:val="Heading3Char"/>
    <w:link w:val="Heading3withparagraph"/>
    <w:rsid w:val="001549E9"/>
    <w:rPr>
      <w:i/>
      <w:szCs w:val="22"/>
      <w:lang w:val="en-US" w:eastAsia="en-US"/>
    </w:rPr>
  </w:style>
  <w:style w:type="paragraph" w:customStyle="1" w:styleId="Paragraph">
    <w:name w:val="Paragraph"/>
    <w:basedOn w:val="Normal"/>
    <w:next w:val="Newparagraph"/>
    <w:qFormat/>
    <w:rsid w:val="002343E0"/>
    <w:pPr>
      <w:spacing w:before="8" w:line="223" w:lineRule="auto"/>
      <w:ind w:right="55"/>
      <w:jc w:val="both"/>
    </w:pPr>
  </w:style>
  <w:style w:type="paragraph" w:customStyle="1" w:styleId="Newparagraph">
    <w:name w:val="New paragraph"/>
    <w:basedOn w:val="BodyText"/>
    <w:qFormat/>
    <w:rsid w:val="00D06035"/>
    <w:pPr>
      <w:spacing w:before="221" w:line="226" w:lineRule="auto"/>
      <w:ind w:firstLine="301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1549E9"/>
    <w:pPr>
      <w:widowControl w:val="0"/>
      <w:numPr>
        <w:numId w:val="31"/>
      </w:numPr>
      <w:tabs>
        <w:tab w:val="left" w:pos="389"/>
      </w:tabs>
      <w:autoSpaceDE w:val="0"/>
      <w:autoSpaceDN w:val="0"/>
      <w:spacing w:before="142" w:line="228" w:lineRule="auto"/>
      <w:ind w:right="55"/>
      <w:jc w:val="both"/>
    </w:pPr>
    <w:rPr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45813"/>
    <w:rPr>
      <w:i/>
      <w:spacing w:val="-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6B08"/>
    <w:rPr>
      <w:b/>
      <w:bCs/>
      <w:spacing w:val="-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B77E9"/>
    <w:rPr>
      <w:i/>
      <w:szCs w:val="22"/>
      <w:lang w:val="en-US" w:eastAsia="en-US"/>
    </w:rPr>
  </w:style>
  <w:style w:type="paragraph" w:customStyle="1" w:styleId="Bulletedlist">
    <w:name w:val="Bulleted list"/>
    <w:basedOn w:val="Paragraph"/>
    <w:next w:val="Paragraph"/>
    <w:qFormat/>
    <w:rsid w:val="004E0338"/>
    <w:pPr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CommentText">
    <w:name w:val="annotation text"/>
    <w:basedOn w:val="Normal"/>
    <w:link w:val="CommentTextChar"/>
    <w:unhideWhenUsed/>
    <w:rsid w:val="00B229B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229B5"/>
  </w:style>
  <w:style w:type="paragraph" w:customStyle="1" w:styleId="Heading3Paragraph">
    <w:name w:val="Heading 3 + Paragraph"/>
    <w:basedOn w:val="Heading3"/>
    <w:next w:val="Newparagraph"/>
    <w:rsid w:val="00CC5B7D"/>
  </w:style>
  <w:style w:type="paragraph" w:styleId="BodyText">
    <w:name w:val="Body Text"/>
    <w:basedOn w:val="Normal"/>
    <w:link w:val="BodyTextChar"/>
    <w:uiPriority w:val="1"/>
    <w:qFormat/>
    <w:rsid w:val="00D06035"/>
    <w:pPr>
      <w:autoSpaceDE w:val="0"/>
      <w:autoSpaceDN w:val="0"/>
      <w:spacing w:after="24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06035"/>
    <w:rPr>
      <w:lang w:val="en-US" w:eastAsia="en-US"/>
    </w:rPr>
  </w:style>
  <w:style w:type="character" w:styleId="Hyperlink">
    <w:name w:val="Hyperlink"/>
    <w:unhideWhenUsed/>
    <w:rsid w:val="002003FB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6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2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29B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B229B5"/>
    <w:rPr>
      <w:color w:val="800080" w:themeColor="followedHyperlink"/>
      <w:u w:val="single"/>
    </w:rPr>
  </w:style>
  <w:style w:type="paragraph" w:customStyle="1" w:styleId="Indentedquote">
    <w:name w:val="Indented quote"/>
    <w:basedOn w:val="BodyText"/>
    <w:link w:val="IndentedquoteChar"/>
    <w:qFormat/>
    <w:rsid w:val="003025B4"/>
    <w:pPr>
      <w:ind w:left="355"/>
    </w:pPr>
    <w:rPr>
      <w:sz w:val="18"/>
      <w:szCs w:val="18"/>
    </w:rPr>
  </w:style>
  <w:style w:type="character" w:customStyle="1" w:styleId="IndentedquoteChar">
    <w:name w:val="Indented quote Char"/>
    <w:basedOn w:val="BodyTextChar"/>
    <w:link w:val="Indentedquote"/>
    <w:rsid w:val="003025B4"/>
    <w:rPr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81680"/>
    <w:pPr>
      <w:widowControl w:val="0"/>
      <w:autoSpaceDE w:val="0"/>
      <w:autoSpaceDN w:val="0"/>
      <w:spacing w:before="1800" w:after="560"/>
      <w:jc w:val="both"/>
    </w:pPr>
    <w:rPr>
      <w:rFonts w:ascii="Arial"/>
      <w:b/>
      <w:sz w:val="36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81680"/>
    <w:rPr>
      <w:rFonts w:ascii="Arial"/>
      <w:b/>
      <w:sz w:val="36"/>
      <w:szCs w:val="22"/>
      <w:lang w:val="en-US" w:eastAsia="en-US"/>
    </w:rPr>
  </w:style>
  <w:style w:type="paragraph" w:customStyle="1" w:styleId="EndNoteBibliographyTitle">
    <w:name w:val="EndNote Bibliography Title"/>
    <w:basedOn w:val="Heading1"/>
    <w:link w:val="EndNoteBibliographyTitleChar"/>
    <w:qFormat/>
    <w:rsid w:val="00EA776B"/>
    <w:pPr>
      <w:numPr>
        <w:numId w:val="0"/>
      </w:numPr>
      <w:ind w:left="358" w:hanging="301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EA776B"/>
    <w:rPr>
      <w:b/>
      <w:bCs/>
      <w:spacing w:val="-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EA776B"/>
    <w:pPr>
      <w:spacing w:after="120"/>
      <w:jc w:val="both"/>
    </w:pPr>
    <w:rPr>
      <w:noProof/>
      <w:lang w:val="en-GB"/>
    </w:rPr>
  </w:style>
  <w:style w:type="character" w:customStyle="1" w:styleId="EndNoteBibliographyChar">
    <w:name w:val="EndNote Bibliography Char"/>
    <w:basedOn w:val="BodyTextChar"/>
    <w:link w:val="EndNoteBibliography"/>
    <w:rsid w:val="00EA776B"/>
    <w:rPr>
      <w:noProof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E28AB"/>
    <w:pPr>
      <w:tabs>
        <w:tab w:val="clear" w:pos="4253"/>
        <w:tab w:val="clear" w:pos="822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28AB"/>
    <w:rPr>
      <w:szCs w:val="24"/>
      <w:lang w:val="en-ZA"/>
    </w:rPr>
  </w:style>
  <w:style w:type="paragraph" w:styleId="Footer">
    <w:name w:val="footer"/>
    <w:basedOn w:val="Normal"/>
    <w:link w:val="FooterChar"/>
    <w:unhideWhenUsed/>
    <w:rsid w:val="00BE28AB"/>
    <w:pPr>
      <w:tabs>
        <w:tab w:val="clear" w:pos="4253"/>
        <w:tab w:val="clear" w:pos="8222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28AB"/>
    <w:rPr>
      <w:szCs w:val="24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970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0178"/>
    <w:rPr>
      <w:rFonts w:ascii="Tahoma" w:hAnsi="Tahoma" w:cs="Tahoma"/>
      <w:sz w:val="16"/>
      <w:szCs w:val="16"/>
      <w:lang w:val="en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1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549E9"/>
    <w:pPr>
      <w:tabs>
        <w:tab w:val="center" w:pos="4253"/>
        <w:tab w:val="right" w:pos="8222"/>
      </w:tabs>
      <w:ind w:left="57" w:right="57"/>
    </w:pPr>
    <w:rPr>
      <w:szCs w:val="24"/>
      <w:lang w:val="en-ZA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196B08"/>
    <w:pPr>
      <w:widowControl w:val="0"/>
      <w:numPr>
        <w:numId w:val="32"/>
      </w:numPr>
      <w:tabs>
        <w:tab w:val="left" w:pos="355"/>
      </w:tabs>
      <w:autoSpaceDE w:val="0"/>
      <w:autoSpaceDN w:val="0"/>
      <w:spacing w:before="280" w:line="225" w:lineRule="exact"/>
      <w:ind w:left="358" w:hanging="301"/>
      <w:jc w:val="both"/>
      <w:outlineLvl w:val="0"/>
    </w:pPr>
    <w:rPr>
      <w:b/>
      <w:bCs/>
      <w:spacing w:val="-2"/>
      <w:szCs w:val="20"/>
      <w:lang w:val="en-US" w:eastAsia="en-US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345813"/>
    <w:pPr>
      <w:numPr>
        <w:ilvl w:val="1"/>
        <w:numId w:val="32"/>
      </w:numPr>
      <w:tabs>
        <w:tab w:val="left" w:pos="505"/>
      </w:tabs>
      <w:autoSpaceDE w:val="0"/>
      <w:autoSpaceDN w:val="0"/>
      <w:spacing w:before="280" w:line="225" w:lineRule="exact"/>
      <w:ind w:hanging="448"/>
      <w:jc w:val="both"/>
      <w:outlineLvl w:val="1"/>
    </w:pPr>
    <w:rPr>
      <w:i/>
      <w:spacing w:val="-4"/>
      <w:szCs w:val="22"/>
      <w:lang w:val="en-US" w:eastAsia="en-US"/>
    </w:rPr>
  </w:style>
  <w:style w:type="paragraph" w:styleId="Heading3">
    <w:name w:val="heading 3"/>
    <w:basedOn w:val="Normal"/>
    <w:next w:val="Paragraph"/>
    <w:link w:val="Heading3Char"/>
    <w:uiPriority w:val="9"/>
    <w:rsid w:val="001549E9"/>
    <w:pPr>
      <w:widowControl w:val="0"/>
      <w:numPr>
        <w:ilvl w:val="2"/>
        <w:numId w:val="32"/>
      </w:numPr>
      <w:tabs>
        <w:tab w:val="left" w:pos="654"/>
      </w:tabs>
      <w:autoSpaceDE w:val="0"/>
      <w:autoSpaceDN w:val="0"/>
      <w:spacing w:before="73" w:line="228" w:lineRule="auto"/>
      <w:ind w:right="55" w:firstLine="0"/>
      <w:jc w:val="both"/>
      <w:outlineLvl w:val="2"/>
    </w:pPr>
    <w:rPr>
      <w:i/>
      <w:szCs w:val="22"/>
      <w:lang w:val="en-US" w:eastAsia="en-US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Title"/>
    <w:next w:val="Normal"/>
    <w:qFormat/>
    <w:rsid w:val="00581680"/>
  </w:style>
  <w:style w:type="paragraph" w:customStyle="1" w:styleId="Authornames">
    <w:name w:val="Author names"/>
    <w:basedOn w:val="Normal"/>
    <w:next w:val="Normal"/>
    <w:qFormat/>
    <w:rsid w:val="00052843"/>
    <w:pPr>
      <w:spacing w:after="240"/>
      <w:ind w:left="1474"/>
    </w:pPr>
    <w:rPr>
      <w:b/>
      <w:sz w:val="22"/>
      <w:szCs w:val="22"/>
      <w:lang w:val="en-US" w:eastAsia="en-US"/>
    </w:rPr>
  </w:style>
  <w:style w:type="paragraph" w:customStyle="1" w:styleId="Affiliation">
    <w:name w:val="Affiliation"/>
    <w:basedOn w:val="BodyText"/>
    <w:qFormat/>
    <w:rsid w:val="00052843"/>
    <w:pPr>
      <w:spacing w:after="0" w:line="225" w:lineRule="exact"/>
      <w:ind w:left="1474"/>
    </w:pPr>
  </w:style>
  <w:style w:type="paragraph" w:customStyle="1" w:styleId="Heading3withparagraph">
    <w:name w:val="Heading 3 with paragraph"/>
    <w:basedOn w:val="Heading3"/>
    <w:link w:val="Heading3withparagraphChar"/>
    <w:qFormat/>
    <w:rsid w:val="001549E9"/>
  </w:style>
  <w:style w:type="paragraph" w:customStyle="1" w:styleId="Abstract">
    <w:name w:val="Abstract"/>
    <w:basedOn w:val="BodyText"/>
    <w:next w:val="Normal"/>
    <w:qFormat/>
    <w:rsid w:val="00770EC0"/>
    <w:pPr>
      <w:spacing w:before="68" w:after="800" w:line="228" w:lineRule="auto"/>
      <w:ind w:left="1474"/>
    </w:pPr>
  </w:style>
  <w:style w:type="paragraph" w:customStyle="1" w:styleId="Correspondencedetails">
    <w:name w:val="Correspondence details"/>
    <w:basedOn w:val="BodyText"/>
    <w:qFormat/>
    <w:rsid w:val="006B12C7"/>
    <w:pPr>
      <w:spacing w:before="240" w:after="100" w:line="478" w:lineRule="auto"/>
      <w:ind w:left="1474" w:right="1474"/>
    </w:pPr>
  </w:style>
  <w:style w:type="paragraph" w:customStyle="1" w:styleId="Displayedquotation">
    <w:name w:val="Displayed quotation"/>
    <w:basedOn w:val="Normal"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BodyText"/>
    <w:next w:val="Normal"/>
    <w:qFormat/>
    <w:rsid w:val="00E97117"/>
    <w:pPr>
      <w:spacing w:before="166" w:line="249" w:lineRule="auto"/>
    </w:pPr>
  </w:style>
  <w:style w:type="paragraph" w:customStyle="1" w:styleId="Figurecaption">
    <w:name w:val="Figure caption"/>
    <w:basedOn w:val="BodyText"/>
    <w:next w:val="Normal"/>
    <w:qFormat/>
    <w:rsid w:val="00E97117"/>
    <w:pPr>
      <w:spacing w:line="249" w:lineRule="auto"/>
      <w:ind w:right="55"/>
    </w:pPr>
  </w:style>
  <w:style w:type="paragraph" w:customStyle="1" w:styleId="Footnotes">
    <w:name w:val="Footnotes"/>
    <w:basedOn w:val="Normal"/>
    <w:qFormat/>
    <w:rsid w:val="00C0183E"/>
    <w:pPr>
      <w:widowControl w:val="0"/>
      <w:autoSpaceDE w:val="0"/>
      <w:autoSpaceDN w:val="0"/>
      <w:ind w:left="272"/>
    </w:pPr>
    <w:rPr>
      <w:sz w:val="16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B229B5"/>
    <w:rPr>
      <w:sz w:val="16"/>
      <w:szCs w:val="16"/>
    </w:rPr>
  </w:style>
  <w:style w:type="character" w:customStyle="1" w:styleId="Heading3withparagraphChar">
    <w:name w:val="Heading 3 with paragraph Char"/>
    <w:basedOn w:val="Heading3Char"/>
    <w:link w:val="Heading3withparagraph"/>
    <w:rsid w:val="001549E9"/>
    <w:rPr>
      <w:i/>
      <w:szCs w:val="22"/>
      <w:lang w:val="en-US" w:eastAsia="en-US"/>
    </w:rPr>
  </w:style>
  <w:style w:type="paragraph" w:customStyle="1" w:styleId="Paragraph">
    <w:name w:val="Paragraph"/>
    <w:basedOn w:val="Normal"/>
    <w:next w:val="Newparagraph"/>
    <w:qFormat/>
    <w:rsid w:val="002343E0"/>
    <w:pPr>
      <w:spacing w:before="8" w:line="223" w:lineRule="auto"/>
      <w:ind w:right="55"/>
      <w:jc w:val="both"/>
    </w:pPr>
  </w:style>
  <w:style w:type="paragraph" w:customStyle="1" w:styleId="Newparagraph">
    <w:name w:val="New paragraph"/>
    <w:basedOn w:val="BodyText"/>
    <w:qFormat/>
    <w:rsid w:val="00D06035"/>
    <w:pPr>
      <w:spacing w:before="221" w:line="226" w:lineRule="auto"/>
      <w:ind w:firstLine="301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1549E9"/>
    <w:pPr>
      <w:widowControl w:val="0"/>
      <w:numPr>
        <w:numId w:val="31"/>
      </w:numPr>
      <w:tabs>
        <w:tab w:val="left" w:pos="389"/>
      </w:tabs>
      <w:autoSpaceDE w:val="0"/>
      <w:autoSpaceDN w:val="0"/>
      <w:spacing w:before="142" w:line="228" w:lineRule="auto"/>
      <w:ind w:right="55"/>
      <w:jc w:val="both"/>
    </w:pPr>
    <w:rPr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45813"/>
    <w:rPr>
      <w:i/>
      <w:spacing w:val="-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6B08"/>
    <w:rPr>
      <w:b/>
      <w:bCs/>
      <w:spacing w:val="-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B77E9"/>
    <w:rPr>
      <w:i/>
      <w:szCs w:val="22"/>
      <w:lang w:val="en-US" w:eastAsia="en-US"/>
    </w:rPr>
  </w:style>
  <w:style w:type="paragraph" w:customStyle="1" w:styleId="Bulletedlist">
    <w:name w:val="Bulleted list"/>
    <w:basedOn w:val="Paragraph"/>
    <w:next w:val="Paragraph"/>
    <w:qFormat/>
    <w:rsid w:val="004E0338"/>
    <w:pPr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CommentText">
    <w:name w:val="annotation text"/>
    <w:basedOn w:val="Normal"/>
    <w:link w:val="CommentTextChar"/>
    <w:unhideWhenUsed/>
    <w:rsid w:val="00B229B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229B5"/>
  </w:style>
  <w:style w:type="paragraph" w:customStyle="1" w:styleId="Heading3Paragraph">
    <w:name w:val="Heading 3 + Paragraph"/>
    <w:basedOn w:val="Heading3"/>
    <w:next w:val="Newparagraph"/>
    <w:rsid w:val="00CC5B7D"/>
  </w:style>
  <w:style w:type="paragraph" w:styleId="BodyText">
    <w:name w:val="Body Text"/>
    <w:basedOn w:val="Normal"/>
    <w:link w:val="BodyTextChar"/>
    <w:uiPriority w:val="1"/>
    <w:qFormat/>
    <w:rsid w:val="00D06035"/>
    <w:pPr>
      <w:autoSpaceDE w:val="0"/>
      <w:autoSpaceDN w:val="0"/>
      <w:spacing w:after="24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06035"/>
    <w:rPr>
      <w:lang w:val="en-US" w:eastAsia="en-US"/>
    </w:rPr>
  </w:style>
  <w:style w:type="character" w:styleId="Hyperlink">
    <w:name w:val="Hyperlink"/>
    <w:unhideWhenUsed/>
    <w:rsid w:val="002003FB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6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2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29B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B229B5"/>
    <w:rPr>
      <w:color w:val="800080" w:themeColor="followedHyperlink"/>
      <w:u w:val="single"/>
    </w:rPr>
  </w:style>
  <w:style w:type="paragraph" w:customStyle="1" w:styleId="Indentedquote">
    <w:name w:val="Indented quote"/>
    <w:basedOn w:val="BodyText"/>
    <w:link w:val="IndentedquoteChar"/>
    <w:qFormat/>
    <w:rsid w:val="003025B4"/>
    <w:pPr>
      <w:ind w:left="355"/>
    </w:pPr>
    <w:rPr>
      <w:sz w:val="18"/>
      <w:szCs w:val="18"/>
    </w:rPr>
  </w:style>
  <w:style w:type="character" w:customStyle="1" w:styleId="IndentedquoteChar">
    <w:name w:val="Indented quote Char"/>
    <w:basedOn w:val="BodyTextChar"/>
    <w:link w:val="Indentedquote"/>
    <w:rsid w:val="003025B4"/>
    <w:rPr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81680"/>
    <w:pPr>
      <w:widowControl w:val="0"/>
      <w:autoSpaceDE w:val="0"/>
      <w:autoSpaceDN w:val="0"/>
      <w:spacing w:before="1800" w:after="560"/>
      <w:jc w:val="both"/>
    </w:pPr>
    <w:rPr>
      <w:rFonts w:ascii="Arial"/>
      <w:b/>
      <w:sz w:val="36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81680"/>
    <w:rPr>
      <w:rFonts w:ascii="Arial"/>
      <w:b/>
      <w:sz w:val="36"/>
      <w:szCs w:val="22"/>
      <w:lang w:val="en-US" w:eastAsia="en-US"/>
    </w:rPr>
  </w:style>
  <w:style w:type="paragraph" w:customStyle="1" w:styleId="EndNoteBibliographyTitle">
    <w:name w:val="EndNote Bibliography Title"/>
    <w:basedOn w:val="Heading1"/>
    <w:link w:val="EndNoteBibliographyTitleChar"/>
    <w:qFormat/>
    <w:rsid w:val="00EA776B"/>
    <w:pPr>
      <w:numPr>
        <w:numId w:val="0"/>
      </w:numPr>
      <w:ind w:left="358" w:hanging="301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EA776B"/>
    <w:rPr>
      <w:b/>
      <w:bCs/>
      <w:spacing w:val="-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EA776B"/>
    <w:pPr>
      <w:spacing w:after="120"/>
      <w:jc w:val="both"/>
    </w:pPr>
    <w:rPr>
      <w:noProof/>
      <w:lang w:val="en-GB"/>
    </w:rPr>
  </w:style>
  <w:style w:type="character" w:customStyle="1" w:styleId="EndNoteBibliographyChar">
    <w:name w:val="EndNote Bibliography Char"/>
    <w:basedOn w:val="BodyTextChar"/>
    <w:link w:val="EndNoteBibliography"/>
    <w:rsid w:val="00EA776B"/>
    <w:rPr>
      <w:noProof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E28AB"/>
    <w:pPr>
      <w:tabs>
        <w:tab w:val="clear" w:pos="4253"/>
        <w:tab w:val="clear" w:pos="822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28AB"/>
    <w:rPr>
      <w:szCs w:val="24"/>
      <w:lang w:val="en-ZA"/>
    </w:rPr>
  </w:style>
  <w:style w:type="paragraph" w:styleId="Footer">
    <w:name w:val="footer"/>
    <w:basedOn w:val="Normal"/>
    <w:link w:val="FooterChar"/>
    <w:unhideWhenUsed/>
    <w:rsid w:val="00BE28AB"/>
    <w:pPr>
      <w:tabs>
        <w:tab w:val="clear" w:pos="4253"/>
        <w:tab w:val="clear" w:pos="8222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28AB"/>
    <w:rPr>
      <w:szCs w:val="24"/>
      <w:lang w:val="en-ZA"/>
    </w:rPr>
  </w:style>
  <w:style w:type="paragraph" w:styleId="BalloonText">
    <w:name w:val="Balloon Text"/>
    <w:basedOn w:val="Normal"/>
    <w:link w:val="BalloonTextChar"/>
    <w:semiHidden/>
    <w:unhideWhenUsed/>
    <w:rsid w:val="00970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0178"/>
    <w:rPr>
      <w:rFonts w:ascii="Tahoma" w:hAnsi="Tahoma" w:cs="Tahoma"/>
      <w:sz w:val="16"/>
      <w:szCs w:val="16"/>
      <w:lang w:val="en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bharatib@uj.ac.za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4aed866b-6380-474d-b65e-f1c0bf02912a_SAIP2025-Word-template.zip.12a\SAIP2025-Word-template\001-your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D076-16ED-4BD9-BDDD-F2FC99B4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001-yourname</Template>
  <TotalTime>124</TotalTime>
  <Pages>6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15621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user</dc:creator>
  <cp:lastModifiedBy>user</cp:lastModifiedBy>
  <cp:revision>21</cp:revision>
  <cp:lastPrinted>2025-07-03T14:10:00Z</cp:lastPrinted>
  <dcterms:created xsi:type="dcterms:W3CDTF">2025-07-31T17:36:00Z</dcterms:created>
  <dcterms:modified xsi:type="dcterms:W3CDTF">2025-07-31T19:57:00Z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989205e6-91b0-4e21-a05d-1e7d17a33acf</vt:lpwstr>
  </property>
</Properties>
</file>